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B66F" w14:textId="00E5159E" w:rsidR="003422B5" w:rsidRDefault="004F0343" w:rsidP="008E6CA0">
      <w:pPr>
        <w:pStyle w:val="HeaderInfo1"/>
        <w:spacing w:before="240" w:after="720" w:line="216" w:lineRule="auto"/>
        <w:contextualSpacing w:val="0"/>
      </w:pPr>
      <w:r>
        <w:rPr>
          <w:sz w:val="36"/>
          <w:szCs w:val="36"/>
        </w:rPr>
        <w:t>R</w:t>
      </w:r>
      <w:r w:rsidRPr="004F0343">
        <w:t>ELIEF</w:t>
      </w:r>
      <w:r>
        <w:rPr>
          <w:sz w:val="36"/>
          <w:szCs w:val="36"/>
        </w:rPr>
        <w:t xml:space="preserve"> A</w:t>
      </w:r>
      <w:r w:rsidRPr="004F0343">
        <w:t>SSOCIATION</w:t>
      </w:r>
      <w:r w:rsidR="003422B5">
        <w:rPr>
          <w:sz w:val="36"/>
          <w:szCs w:val="36"/>
        </w:rPr>
        <w:t xml:space="preserve"> L</w:t>
      </w:r>
      <w:r w:rsidR="003422B5" w:rsidRPr="003422B5">
        <w:t>ETTERHEAD</w:t>
      </w:r>
    </w:p>
    <w:p w14:paraId="23391E89" w14:textId="6BFA641D" w:rsidR="0026210B" w:rsidRPr="003422B5" w:rsidRDefault="008E6CA0" w:rsidP="005C3F72">
      <w:pPr>
        <w:pStyle w:val="HeaderInfo1"/>
        <w:spacing w:before="720" w:line="216" w:lineRule="auto"/>
        <w:rPr>
          <w:color w:val="EE0000"/>
        </w:rPr>
      </w:pPr>
      <w:r>
        <mc:AlternateContent>
          <mc:Choice Requires="wps">
            <w:drawing>
              <wp:anchor distT="0" distB="0" distL="114300" distR="114300" simplePos="0" relativeHeight="251657728" behindDoc="0" locked="0" layoutInCell="1" allowOverlap="1" wp14:anchorId="0B899257" wp14:editId="40D638B8">
                <wp:simplePos x="0" y="0"/>
                <wp:positionH relativeFrom="margin">
                  <wp:posOffset>-76200</wp:posOffset>
                </wp:positionH>
                <wp:positionV relativeFrom="paragraph">
                  <wp:posOffset>318135</wp:posOffset>
                </wp:positionV>
                <wp:extent cx="6010275" cy="8890"/>
                <wp:effectExtent l="19050" t="19050" r="28575" b="29210"/>
                <wp:wrapNone/>
                <wp:docPr id="167212215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10275" cy="8890"/>
                        </a:xfrm>
                        <a:prstGeom prst="line">
                          <a:avLst/>
                        </a:prstGeom>
                        <a:ln w="38100">
                          <a:solidFill>
                            <a:srgbClr val="245A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42984" id="Straight Connector 2" o:spid="_x0000_s1026" alt="&quot;&quot;"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25.05pt" to="467.2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" strokecolor="#245a91" strokeweight="3pt">
                <v:stroke joinstyle="miter"/>
                <w10:wrap anchorx="margin"/>
              </v:line>
            </w:pict>
          </mc:Fallback>
        </mc:AlternateContent>
      </w:r>
      <w:r w:rsidR="00016803" w:rsidRPr="003422B5">
        <w:rPr>
          <w:color w:val="EE0000"/>
          <w:sz w:val="36"/>
          <w:szCs w:val="36"/>
        </w:rPr>
        <w:t>S</w:t>
      </w:r>
      <w:r w:rsidR="003422B5" w:rsidRPr="003422B5">
        <w:rPr>
          <w:color w:val="EE0000"/>
        </w:rPr>
        <w:t xml:space="preserve">AMPLE </w:t>
      </w:r>
      <w:r w:rsidR="00D65246" w:rsidRPr="00D65246">
        <w:rPr>
          <w:color w:val="EE0000"/>
          <w:sz w:val="36"/>
          <w:szCs w:val="36"/>
        </w:rPr>
        <w:t>C</w:t>
      </w:r>
      <w:r w:rsidR="00D65246">
        <w:rPr>
          <w:color w:val="EE0000"/>
        </w:rPr>
        <w:t xml:space="preserve">LIENT </w:t>
      </w:r>
      <w:r w:rsidR="004F0343">
        <w:rPr>
          <w:color w:val="EE0000"/>
          <w:spacing w:val="4"/>
          <w:sz w:val="36"/>
          <w:szCs w:val="36"/>
        </w:rPr>
        <w:t>L</w:t>
      </w:r>
      <w:r w:rsidR="004F0343">
        <w:rPr>
          <w:color w:val="EE0000"/>
          <w:spacing w:val="4"/>
        </w:rPr>
        <w:t>ETTER</w:t>
      </w:r>
      <w:r w:rsidR="003422B5" w:rsidRPr="003422B5">
        <w:rPr>
          <w:color w:val="EE0000"/>
          <w:spacing w:val="4"/>
        </w:rPr>
        <w:t xml:space="preserve"> </w:t>
      </w:r>
      <w:r w:rsidR="003422B5" w:rsidRPr="003422B5">
        <w:rPr>
          <w:color w:val="EE0000"/>
          <w:spacing w:val="4"/>
          <w:sz w:val="36"/>
          <w:szCs w:val="36"/>
        </w:rPr>
        <w:t>2025</w:t>
      </w:r>
    </w:p>
    <w:p w14:paraId="4E5E404C" w14:textId="70D66555" w:rsidR="0026210B" w:rsidRPr="00BD6FE9" w:rsidRDefault="00A1614E" w:rsidP="00BD6FE9">
      <w:pPr>
        <w:pStyle w:val="OSA1"/>
      </w:pPr>
      <w:r>
        <w:t>Responsible Party</w:t>
      </w:r>
      <w:r w:rsidR="004F0343">
        <w:t xml:space="preserve"> Representation Letter</w:t>
      </w:r>
    </w:p>
    <w:p w14:paraId="7F53AD73" w14:textId="3AC2BAC5" w:rsidR="00CB11E3" w:rsidRDefault="00A1614E" w:rsidP="008E6CA0">
      <w:pPr>
        <w:pStyle w:val="OSA1"/>
        <w:spacing w:after="0"/>
      </w:pPr>
      <w:r>
        <w:t xml:space="preserve">Applying </w:t>
      </w:r>
      <w:r w:rsidR="00B64DCE">
        <w:t>Agreed-Upon Procedures</w:t>
      </w:r>
    </w:p>
    <w:p w14:paraId="0A3A89E1" w14:textId="31BC8917" w:rsidR="008E6CA0" w:rsidRPr="008E6CA0" w:rsidRDefault="008E6CA0" w:rsidP="008E6CA0">
      <w:pPr>
        <w:jc w:val="center"/>
      </w:pPr>
      <w:r w:rsidRPr="008E6CA0">
        <w:t xml:space="preserve">(Delete </w:t>
      </w:r>
      <w:r>
        <w:t>all</w:t>
      </w:r>
      <w:r w:rsidRPr="008E6CA0">
        <w:t xml:space="preserve"> text </w:t>
      </w:r>
      <w:r>
        <w:t xml:space="preserve">above </w:t>
      </w:r>
      <w:r w:rsidRPr="008E6CA0">
        <w:t>and replace it with the relief association letterhead)</w:t>
      </w:r>
    </w:p>
    <w:p w14:paraId="798DB676" w14:textId="713DB81C" w:rsidR="00D262AF" w:rsidRPr="00D262AF" w:rsidRDefault="00DB3209" w:rsidP="00DB3209">
      <w:pPr>
        <w:spacing w:before="480" w:after="0"/>
        <w:ind w:left="-360" w:right="-360"/>
        <w:rPr>
          <w:rFonts w:cs="Calibri"/>
        </w:rPr>
      </w:pPr>
      <w:r>
        <w:rPr>
          <w:rFonts w:cs="Calibri"/>
        </w:rPr>
        <w:t xml:space="preserve">Date (Date of </w:t>
      </w:r>
      <w:r w:rsidRPr="003F4544">
        <w:rPr>
          <w:rFonts w:cs="Calibri"/>
        </w:rPr>
        <w:t>Agreed-Upon Procedure Report)</w:t>
      </w:r>
      <w:r w:rsidR="00D262AF" w:rsidRPr="00D262AF">
        <w:rPr>
          <w:rFonts w:cs="Calibri"/>
        </w:rPr>
        <w:t xml:space="preserve"> </w:t>
      </w:r>
    </w:p>
    <w:p w14:paraId="4C9DD3D0" w14:textId="7C724DEA" w:rsidR="00D262AF" w:rsidRPr="00D262AF" w:rsidRDefault="00DB3209" w:rsidP="00DB3209">
      <w:pPr>
        <w:spacing w:before="240" w:after="0"/>
        <w:ind w:left="-360" w:right="-360"/>
        <w:rPr>
          <w:rFonts w:cs="Calibri"/>
        </w:rPr>
      </w:pPr>
      <w:r>
        <w:rPr>
          <w:rFonts w:cs="Calibri"/>
        </w:rPr>
        <w:t>CPA Firm</w:t>
      </w:r>
    </w:p>
    <w:p w14:paraId="5DD3B1A5" w14:textId="590C5E9C" w:rsidR="00D262AF" w:rsidRPr="00D262AF" w:rsidRDefault="00DB3209" w:rsidP="001A3815">
      <w:pPr>
        <w:ind w:left="-360" w:right="-360"/>
        <w:rPr>
          <w:rFonts w:cs="Calibri"/>
        </w:rPr>
      </w:pPr>
      <w:r>
        <w:rPr>
          <w:rFonts w:cs="Calibri"/>
        </w:rPr>
        <w:t>Address</w:t>
      </w:r>
    </w:p>
    <w:p w14:paraId="65930F63" w14:textId="77777777" w:rsidR="00DB3209" w:rsidRDefault="00DB3209" w:rsidP="00DB3209">
      <w:pPr>
        <w:ind w:left="-360" w:right="-360"/>
        <w:rPr>
          <w:rFonts w:cs="Calibri"/>
        </w:rPr>
      </w:pPr>
      <w:r w:rsidRPr="00DB3209">
        <w:rPr>
          <w:rFonts w:cs="Calibri"/>
        </w:rPr>
        <w:t xml:space="preserve">In connection with your engagement to apply agreed-upon procedures to the Relief Association’s financial accounts and to perform specified tests of compliance with the applicable requirements of the </w:t>
      </w:r>
      <w:r w:rsidRPr="00DB3209">
        <w:rPr>
          <w:rFonts w:cs="Calibri"/>
          <w:i/>
          <w:iCs/>
        </w:rPr>
        <w:t>Minnesota Legal Compliance Audit Guide for Relief Associations</w:t>
      </w:r>
      <w:r w:rsidRPr="00DB3209">
        <w:rPr>
          <w:rFonts w:cs="Calibri"/>
        </w:rPr>
        <w:t xml:space="preserve"> and other matters specified by the Office of the State Auditor, as of December 31, 2025, we confirm, to the best of our knowledge and belief, the following representations.</w:t>
      </w:r>
    </w:p>
    <w:p w14:paraId="0E73031A" w14:textId="77777777" w:rsidR="00DB3209" w:rsidRDefault="00DB3209" w:rsidP="00DB3209">
      <w:pPr>
        <w:pStyle w:val="ListParagraph"/>
      </w:pPr>
      <w:r>
        <w:t xml:space="preserve">We acknowledge that we are responsible for the Relief Association’s financial accounts and compliance with the specified requirements of the </w:t>
      </w:r>
      <w:r w:rsidRPr="00DB3209">
        <w:rPr>
          <w:i/>
          <w:iCs/>
        </w:rPr>
        <w:t>Minnesota Legal Compliance Audit Guide for Relief Associations</w:t>
      </w:r>
      <w:r>
        <w:t xml:space="preserve"> and other matters specified by the Office of the State Auditor.</w:t>
      </w:r>
    </w:p>
    <w:p w14:paraId="6D4AA760" w14:textId="77777777" w:rsidR="00DB3209" w:rsidRDefault="00DB3209" w:rsidP="00DB3209">
      <w:pPr>
        <w:pStyle w:val="ListParagraph"/>
      </w:pPr>
      <w:r>
        <w:t xml:space="preserve">As of December 31, 2025, the financial accounts are presented in accordance with criteria identified by the Office of the State Auditor, and we have complied with the specified requirements of the </w:t>
      </w:r>
      <w:r w:rsidRPr="00DB3209">
        <w:rPr>
          <w:i/>
          <w:iCs/>
        </w:rPr>
        <w:t>Minnesota Legal Compliance Audit Guide for Relief Associations</w:t>
      </w:r>
      <w:r>
        <w:t xml:space="preserve"> and other matters specified by the Office of the State Auditor during the year ended December 31, 2025.</w:t>
      </w:r>
    </w:p>
    <w:p w14:paraId="64041126" w14:textId="77777777" w:rsidR="00DB3209" w:rsidRDefault="00DB3209" w:rsidP="00DB3209">
      <w:pPr>
        <w:pStyle w:val="ListParagraph"/>
      </w:pPr>
      <w:r>
        <w:t xml:space="preserve">We have provided you with all relevant information and access to all records that we believe are relevant to the financial accounts and compliance with the applicable requirements of the </w:t>
      </w:r>
      <w:r w:rsidRPr="00DB3209">
        <w:rPr>
          <w:i/>
          <w:iCs/>
        </w:rPr>
        <w:t>Minnesota Legal Compliance Audit Guide for Relief Associations</w:t>
      </w:r>
      <w:r>
        <w:t xml:space="preserve"> and other matters specified by the Office of the State Auditor.</w:t>
      </w:r>
    </w:p>
    <w:p w14:paraId="0B12C1A3" w14:textId="77777777" w:rsidR="00DB3209" w:rsidRDefault="00DB3209" w:rsidP="00DB3209">
      <w:pPr>
        <w:pStyle w:val="ListParagraph"/>
      </w:pPr>
      <w:r>
        <w:t>We have agreed to the procedures performed and acknowledge that the procedures are appropriate for the intended purpose of the engagement. Additionally, the Office of the State Auditor selected the criteria. We are responsible for determining that such procedures are appropriate for their criteria.</w:t>
      </w:r>
    </w:p>
    <w:p w14:paraId="699B5418" w14:textId="77777777" w:rsidR="00DB3209" w:rsidRDefault="00DB3209" w:rsidP="00DB3209">
      <w:pPr>
        <w:pStyle w:val="ListParagraph"/>
      </w:pPr>
      <w:r>
        <w:t xml:space="preserve">We have disclosed to you all known matters contradicting the financial accounts and our compliance with applicable requirements of the </w:t>
      </w:r>
      <w:r w:rsidRPr="00DB3209">
        <w:rPr>
          <w:i/>
          <w:iCs/>
        </w:rPr>
        <w:t>Minnesota Legal Compliance Audit Guide for Relief Associations</w:t>
      </w:r>
      <w:r>
        <w:t xml:space="preserve"> and other matters specified by the Office of the State Auditor.</w:t>
      </w:r>
    </w:p>
    <w:p w14:paraId="06F5FA4F" w14:textId="77777777" w:rsidR="00DB3209" w:rsidRDefault="00DB3209" w:rsidP="00DB3209">
      <w:pPr>
        <w:pStyle w:val="ListParagraph"/>
      </w:pPr>
      <w:r>
        <w:t xml:space="preserve">We have disclosed to you any communications from regulatory agencies, internal auditors, other independent practitioners or consultants, and others affecting the Relief Association’s financial accounts and compliance with the specified requirements of the </w:t>
      </w:r>
      <w:r w:rsidRPr="00DB3209">
        <w:rPr>
          <w:i/>
          <w:iCs/>
        </w:rPr>
        <w:t>Minnesota Legal Compliance Audit Guide for Relief Associations</w:t>
      </w:r>
      <w:r>
        <w:t xml:space="preserve"> and other matters specified by the Office of the State Auditor, including communications received between December 31, 2025, and (Date of Agreed-Upon Procedure Report)</w:t>
      </w:r>
    </w:p>
    <w:p w14:paraId="25905728" w14:textId="77777777" w:rsidR="00DB3209" w:rsidRDefault="00DB3209" w:rsidP="00DB3209">
      <w:pPr>
        <w:pStyle w:val="ListParagraph"/>
      </w:pPr>
      <w:r>
        <w:lastRenderedPageBreak/>
        <w:t xml:space="preserve">We are not aware of any material misstatements in financial accounts or noncompliance with the applicable requirements of the </w:t>
      </w:r>
      <w:r w:rsidRPr="00DB3209">
        <w:rPr>
          <w:i/>
          <w:iCs/>
        </w:rPr>
        <w:t>Minnesota Legal Compliance Audit Guide for Relief Associations</w:t>
      </w:r>
      <w:r>
        <w:t>. (adjust as necessary)</w:t>
      </w:r>
    </w:p>
    <w:p w14:paraId="2D6C64B0" w14:textId="77777777" w:rsidR="00DB3209" w:rsidRDefault="00DB3209" w:rsidP="00DB3209">
      <w:pPr>
        <w:pStyle w:val="ListParagraph"/>
      </w:pPr>
      <w:r>
        <w:t>(Other matters deemed appropriate by CPA firm.)</w:t>
      </w:r>
    </w:p>
    <w:p w14:paraId="325F6E88" w14:textId="77777777" w:rsidR="00DB3209" w:rsidRDefault="00DB3209" w:rsidP="00DB3209">
      <w:pPr>
        <w:pStyle w:val="ListParagraph"/>
      </w:pPr>
      <w:r>
        <w:t>We have responded fully to all inquiries made to us by you during the engagement.</w:t>
      </w:r>
    </w:p>
    <w:p w14:paraId="5270DF06" w14:textId="6C1B7350" w:rsidR="00D262AF" w:rsidRDefault="00DB3209" w:rsidP="00DB3209">
      <w:pPr>
        <w:pStyle w:val="ListParagraph"/>
        <w:spacing w:after="480"/>
      </w:pPr>
      <w:r>
        <w:t xml:space="preserve">No events have occurred </w:t>
      </w:r>
      <w:proofErr w:type="gramStart"/>
      <w:r>
        <w:t>subsequent to</w:t>
      </w:r>
      <w:proofErr w:type="gramEnd"/>
      <w:r>
        <w:t xml:space="preserve"> December 31, 2025, which would require adjustment to or modification of the financial accounts and compliance with the specified requirements of the </w:t>
      </w:r>
      <w:r w:rsidRPr="00DB3209">
        <w:rPr>
          <w:i/>
          <w:iCs/>
        </w:rPr>
        <w:t>Minnesota Legal Compliance Audit Guide for Relief Associations</w:t>
      </w:r>
      <w:r>
        <w:t xml:space="preserve"> other matters specified by the Office of the State Auditor.</w:t>
      </w:r>
    </w:p>
    <w:p w14:paraId="27AC4708" w14:textId="77777777" w:rsidR="00DB3209" w:rsidRDefault="00DB3209" w:rsidP="00DB3209">
      <w:pPr>
        <w:spacing w:before="480" w:after="0"/>
        <w:ind w:left="-360"/>
      </w:pPr>
      <w:r>
        <w:t>Signature</w:t>
      </w:r>
    </w:p>
    <w:p w14:paraId="3B575C5A" w14:textId="40BA7746" w:rsidR="00DB3209" w:rsidRDefault="00DB3209" w:rsidP="00DB3209">
      <w:pPr>
        <w:ind w:left="-360"/>
      </w:pPr>
      <w:r>
        <w:t>Board President</w:t>
      </w:r>
    </w:p>
    <w:p w14:paraId="217EB640" w14:textId="77777777" w:rsidR="00DB3209" w:rsidRDefault="00DB3209" w:rsidP="00DB3209">
      <w:pPr>
        <w:spacing w:after="0"/>
        <w:ind w:left="-360"/>
      </w:pPr>
      <w:r>
        <w:t>Signature</w:t>
      </w:r>
    </w:p>
    <w:p w14:paraId="102C1333" w14:textId="152268A7" w:rsidR="00DB3209" w:rsidRPr="00D262AF" w:rsidRDefault="00DB3209" w:rsidP="00DB3209">
      <w:pPr>
        <w:ind w:left="-360"/>
      </w:pPr>
      <w:r>
        <w:t>Board Treasurer</w:t>
      </w:r>
    </w:p>
    <w:sectPr w:rsidR="00DB3209" w:rsidRPr="00D262AF" w:rsidSect="0026210B">
      <w:footerReference w:type="default" r:id="rId8"/>
      <w:footerReference w:type="first" r:id="rId9"/>
      <w:pgSz w:w="12240" w:h="15840"/>
      <w:pgMar w:top="72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0854" w14:textId="77777777" w:rsidR="00A03CDD" w:rsidRDefault="00A03CDD" w:rsidP="001C7DBB">
      <w:pPr>
        <w:spacing w:after="0"/>
      </w:pPr>
      <w:r>
        <w:separator/>
      </w:r>
    </w:p>
  </w:endnote>
  <w:endnote w:type="continuationSeparator" w:id="0">
    <w:p w14:paraId="34C09B4A" w14:textId="77777777" w:rsidR="00A03CDD" w:rsidRDefault="00A03CDD" w:rsidP="001C7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723061"/>
      <w:docPartObj>
        <w:docPartGallery w:val="Page Numbers (Bottom of Page)"/>
        <w:docPartUnique/>
      </w:docPartObj>
    </w:sdtPr>
    <w:sdtEndPr>
      <w:rPr>
        <w:noProof/>
      </w:rPr>
    </w:sdtEndPr>
    <w:sdtContent>
      <w:p w14:paraId="18F75565" w14:textId="5697AA15" w:rsidR="003C499D" w:rsidRDefault="003C4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AE1FD2" w14:textId="77777777" w:rsidR="003C499D" w:rsidRDefault="003C4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586672"/>
      <w:docPartObj>
        <w:docPartGallery w:val="Page Numbers (Bottom of Page)"/>
        <w:docPartUnique/>
      </w:docPartObj>
    </w:sdtPr>
    <w:sdtEndPr>
      <w:rPr>
        <w:noProof/>
      </w:rPr>
    </w:sdtEndPr>
    <w:sdtContent>
      <w:p w14:paraId="12EBD644" w14:textId="0B7A76AC" w:rsidR="003C499D" w:rsidRDefault="003C4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D691" w14:textId="77777777" w:rsidR="00A03CDD" w:rsidRDefault="00A03CDD" w:rsidP="001C7DBB">
      <w:pPr>
        <w:spacing w:after="0"/>
      </w:pPr>
      <w:r>
        <w:separator/>
      </w:r>
    </w:p>
  </w:footnote>
  <w:footnote w:type="continuationSeparator" w:id="0">
    <w:p w14:paraId="53410225" w14:textId="77777777" w:rsidR="00A03CDD" w:rsidRDefault="00A03CDD" w:rsidP="001C7D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064"/>
    <w:multiLevelType w:val="hybridMultilevel"/>
    <w:tmpl w:val="023650DC"/>
    <w:lvl w:ilvl="0" w:tplc="0409000F">
      <w:start w:val="1"/>
      <w:numFmt w:val="decimal"/>
      <w:lvlText w:val="%1."/>
      <w:lvlJc w:val="left"/>
      <w:pPr>
        <w:ind w:left="0" w:hanging="360"/>
      </w:pPr>
      <w:rPr>
        <w:rFonts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A9B0E27"/>
    <w:multiLevelType w:val="hybridMultilevel"/>
    <w:tmpl w:val="5E7C3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C5355"/>
    <w:multiLevelType w:val="hybridMultilevel"/>
    <w:tmpl w:val="55FE7D06"/>
    <w:lvl w:ilvl="0" w:tplc="04090003">
      <w:start w:val="1"/>
      <w:numFmt w:val="bullet"/>
      <w:lvlText w:val="o"/>
      <w:lvlJc w:val="left"/>
      <w:pPr>
        <w:ind w:left="1260" w:hanging="360"/>
      </w:pPr>
      <w:rPr>
        <w:rFonts w:ascii="Courier New" w:hAnsi="Courier New" w:cs="Courier New" w:hint="default"/>
      </w:rPr>
    </w:lvl>
    <w:lvl w:ilvl="1" w:tplc="FFFFFFFF">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3" w15:restartNumberingAfterBreak="0">
    <w:nsid w:val="0C943275"/>
    <w:multiLevelType w:val="hybridMultilevel"/>
    <w:tmpl w:val="C308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13A93"/>
    <w:multiLevelType w:val="hybridMultilevel"/>
    <w:tmpl w:val="FE3ABB48"/>
    <w:lvl w:ilvl="0" w:tplc="502AB41C">
      <w:start w:val="1"/>
      <w:numFmt w:val="decimal"/>
      <w:pStyle w:val="ListParagraph"/>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95C19F0"/>
    <w:multiLevelType w:val="hybridMultilevel"/>
    <w:tmpl w:val="668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6447D"/>
    <w:multiLevelType w:val="hybridMultilevel"/>
    <w:tmpl w:val="8A5C581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A781B06"/>
    <w:multiLevelType w:val="hybridMultilevel"/>
    <w:tmpl w:val="7108B71E"/>
    <w:lvl w:ilvl="0" w:tplc="FFFFFFFF">
      <w:start w:val="1"/>
      <w:numFmt w:val="decimal"/>
      <w:lvlText w:val="%1."/>
      <w:lvlJc w:val="left"/>
      <w:pPr>
        <w:ind w:left="0" w:hanging="360"/>
      </w:pPr>
      <w:rPr>
        <w:rFont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 w15:restartNumberingAfterBreak="0">
    <w:nsid w:val="1CEE0C95"/>
    <w:multiLevelType w:val="hybridMultilevel"/>
    <w:tmpl w:val="9698D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C63A8"/>
    <w:multiLevelType w:val="hybridMultilevel"/>
    <w:tmpl w:val="D75EB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F7D61"/>
    <w:multiLevelType w:val="hybridMultilevel"/>
    <w:tmpl w:val="C63EEEB4"/>
    <w:lvl w:ilvl="0" w:tplc="232C9D82">
      <w:start w:val="1"/>
      <w:numFmt w:val="decimal"/>
      <w:lvlText w:val="%1."/>
      <w:lvlJc w:val="left"/>
      <w:pPr>
        <w:ind w:left="0" w:hanging="360"/>
      </w:pPr>
      <w:rPr>
        <w:rFonts w:asciiTheme="minorHAnsi" w:eastAsiaTheme="minorHAnsi" w:hAnsiTheme="minorHAnsi" w:cs="Calibri"/>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1" w15:restartNumberingAfterBreak="0">
    <w:nsid w:val="29793DAD"/>
    <w:multiLevelType w:val="hybridMultilevel"/>
    <w:tmpl w:val="D6923020"/>
    <w:lvl w:ilvl="0" w:tplc="B71665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5752C9"/>
    <w:multiLevelType w:val="hybridMultilevel"/>
    <w:tmpl w:val="D56E7ECC"/>
    <w:lvl w:ilvl="0" w:tplc="FFFFFFFF">
      <w:start w:val="1"/>
      <w:numFmt w:val="decimal"/>
      <w:lvlText w:val="%1."/>
      <w:lvlJc w:val="left"/>
      <w:pPr>
        <w:ind w:left="0" w:hanging="360"/>
      </w:pPr>
      <w:rPr>
        <w:rFont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3" w15:restartNumberingAfterBreak="0">
    <w:nsid w:val="45C012A5"/>
    <w:multiLevelType w:val="hybridMultilevel"/>
    <w:tmpl w:val="32B6B910"/>
    <w:lvl w:ilvl="0" w:tplc="541E6402">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775EC"/>
    <w:multiLevelType w:val="hybridMultilevel"/>
    <w:tmpl w:val="A9744996"/>
    <w:lvl w:ilvl="0" w:tplc="94B2DA5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A7F1CAE"/>
    <w:multiLevelType w:val="hybridMultilevel"/>
    <w:tmpl w:val="3B40790A"/>
    <w:lvl w:ilvl="0" w:tplc="D5F0D9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A70248"/>
    <w:multiLevelType w:val="hybridMultilevel"/>
    <w:tmpl w:val="64266DC0"/>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7" w15:restartNumberingAfterBreak="0">
    <w:nsid w:val="5D153ADB"/>
    <w:multiLevelType w:val="hybridMultilevel"/>
    <w:tmpl w:val="2152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6A17E6"/>
    <w:multiLevelType w:val="hybridMultilevel"/>
    <w:tmpl w:val="ADFC431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772047815">
    <w:abstractNumId w:val="5"/>
  </w:num>
  <w:num w:numId="2" w16cid:durableId="1866476240">
    <w:abstractNumId w:val="3"/>
  </w:num>
  <w:num w:numId="3" w16cid:durableId="1477145171">
    <w:abstractNumId w:val="17"/>
  </w:num>
  <w:num w:numId="4" w16cid:durableId="1883201236">
    <w:abstractNumId w:val="14"/>
  </w:num>
  <w:num w:numId="5" w16cid:durableId="81488744">
    <w:abstractNumId w:val="8"/>
  </w:num>
  <w:num w:numId="6" w16cid:durableId="1581793142">
    <w:abstractNumId w:val="13"/>
  </w:num>
  <w:num w:numId="7" w16cid:durableId="260993647">
    <w:abstractNumId w:val="9"/>
  </w:num>
  <w:num w:numId="8" w16cid:durableId="174806129">
    <w:abstractNumId w:val="14"/>
    <w:lvlOverride w:ilvl="0">
      <w:startOverride w:val="1"/>
    </w:lvlOverride>
  </w:num>
  <w:num w:numId="9" w16cid:durableId="684987266">
    <w:abstractNumId w:val="1"/>
  </w:num>
  <w:num w:numId="10" w16cid:durableId="914510582">
    <w:abstractNumId w:val="18"/>
  </w:num>
  <w:num w:numId="11" w16cid:durableId="1326520144">
    <w:abstractNumId w:val="6"/>
  </w:num>
  <w:num w:numId="12" w16cid:durableId="1525436019">
    <w:abstractNumId w:val="16"/>
  </w:num>
  <w:num w:numId="13" w16cid:durableId="610170468">
    <w:abstractNumId w:val="2"/>
  </w:num>
  <w:num w:numId="14" w16cid:durableId="587082594">
    <w:abstractNumId w:val="0"/>
  </w:num>
  <w:num w:numId="15" w16cid:durableId="1305695188">
    <w:abstractNumId w:val="10"/>
  </w:num>
  <w:num w:numId="16" w16cid:durableId="1749842260">
    <w:abstractNumId w:val="11"/>
  </w:num>
  <w:num w:numId="17" w16cid:durableId="954094343">
    <w:abstractNumId w:val="12"/>
  </w:num>
  <w:num w:numId="18" w16cid:durableId="2030720616">
    <w:abstractNumId w:val="7"/>
  </w:num>
  <w:num w:numId="19" w16cid:durableId="856965446">
    <w:abstractNumId w:val="11"/>
    <w:lvlOverride w:ilvl="0">
      <w:startOverride w:val="1"/>
    </w:lvlOverride>
  </w:num>
  <w:num w:numId="20" w16cid:durableId="883832441">
    <w:abstractNumId w:val="15"/>
  </w:num>
  <w:num w:numId="21" w16cid:durableId="1120300263">
    <w:abstractNumId w:val="15"/>
    <w:lvlOverride w:ilvl="0">
      <w:startOverride w:val="1"/>
    </w:lvlOverride>
  </w:num>
  <w:num w:numId="22" w16cid:durableId="734281837">
    <w:abstractNumId w:val="4"/>
  </w:num>
  <w:num w:numId="23" w16cid:durableId="2044019207">
    <w:abstractNumId w:val="4"/>
    <w:lvlOverride w:ilvl="0">
      <w:startOverride w:val="1"/>
    </w:lvlOverride>
  </w:num>
  <w:num w:numId="24" w16cid:durableId="189145356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B"/>
    <w:rsid w:val="00016803"/>
    <w:rsid w:val="00022D40"/>
    <w:rsid w:val="00027639"/>
    <w:rsid w:val="00046836"/>
    <w:rsid w:val="00054AAE"/>
    <w:rsid w:val="00064412"/>
    <w:rsid w:val="000A02C0"/>
    <w:rsid w:val="000B353A"/>
    <w:rsid w:val="000E14D4"/>
    <w:rsid w:val="000E50F1"/>
    <w:rsid w:val="00104397"/>
    <w:rsid w:val="00106685"/>
    <w:rsid w:val="00121657"/>
    <w:rsid w:val="001600C5"/>
    <w:rsid w:val="00183BC3"/>
    <w:rsid w:val="001854A3"/>
    <w:rsid w:val="00186784"/>
    <w:rsid w:val="001A1316"/>
    <w:rsid w:val="001A3815"/>
    <w:rsid w:val="001A5A6C"/>
    <w:rsid w:val="001B3C26"/>
    <w:rsid w:val="001B3DF6"/>
    <w:rsid w:val="001B5A0E"/>
    <w:rsid w:val="001C262B"/>
    <w:rsid w:val="001C5C5A"/>
    <w:rsid w:val="001C74B7"/>
    <w:rsid w:val="001C7DBB"/>
    <w:rsid w:val="001E6B14"/>
    <w:rsid w:val="001E7A2A"/>
    <w:rsid w:val="001F1368"/>
    <w:rsid w:val="00214165"/>
    <w:rsid w:val="00223EE6"/>
    <w:rsid w:val="0022795D"/>
    <w:rsid w:val="00227DC0"/>
    <w:rsid w:val="00232136"/>
    <w:rsid w:val="0026210B"/>
    <w:rsid w:val="00264517"/>
    <w:rsid w:val="0026451E"/>
    <w:rsid w:val="00275AC5"/>
    <w:rsid w:val="00282F99"/>
    <w:rsid w:val="0028712A"/>
    <w:rsid w:val="00295D95"/>
    <w:rsid w:val="002A0396"/>
    <w:rsid w:val="002A4BCC"/>
    <w:rsid w:val="002B2440"/>
    <w:rsid w:val="002C44BD"/>
    <w:rsid w:val="002E7786"/>
    <w:rsid w:val="002F68A9"/>
    <w:rsid w:val="003422B5"/>
    <w:rsid w:val="00371399"/>
    <w:rsid w:val="003C499D"/>
    <w:rsid w:val="003C6AD6"/>
    <w:rsid w:val="003C7BFC"/>
    <w:rsid w:val="003C7EEB"/>
    <w:rsid w:val="00403190"/>
    <w:rsid w:val="00413E92"/>
    <w:rsid w:val="004202C3"/>
    <w:rsid w:val="00426BC3"/>
    <w:rsid w:val="004341D5"/>
    <w:rsid w:val="004347B0"/>
    <w:rsid w:val="004405AC"/>
    <w:rsid w:val="00451337"/>
    <w:rsid w:val="00465E8B"/>
    <w:rsid w:val="004A3506"/>
    <w:rsid w:val="004F0343"/>
    <w:rsid w:val="00520C9C"/>
    <w:rsid w:val="00524CB2"/>
    <w:rsid w:val="005264EF"/>
    <w:rsid w:val="00536F37"/>
    <w:rsid w:val="00544E2C"/>
    <w:rsid w:val="00550622"/>
    <w:rsid w:val="00571E71"/>
    <w:rsid w:val="00585754"/>
    <w:rsid w:val="00593652"/>
    <w:rsid w:val="005A5DEF"/>
    <w:rsid w:val="005A5ED8"/>
    <w:rsid w:val="005C3F72"/>
    <w:rsid w:val="005E6DA4"/>
    <w:rsid w:val="005F15CA"/>
    <w:rsid w:val="00625EC6"/>
    <w:rsid w:val="006474B0"/>
    <w:rsid w:val="00660039"/>
    <w:rsid w:val="00675BF9"/>
    <w:rsid w:val="00694E09"/>
    <w:rsid w:val="00697CBF"/>
    <w:rsid w:val="006A2EC2"/>
    <w:rsid w:val="006B6CC6"/>
    <w:rsid w:val="006C549A"/>
    <w:rsid w:val="006D1AA0"/>
    <w:rsid w:val="006D5F88"/>
    <w:rsid w:val="006F04C0"/>
    <w:rsid w:val="006F3472"/>
    <w:rsid w:val="006F5965"/>
    <w:rsid w:val="00723B38"/>
    <w:rsid w:val="00723C81"/>
    <w:rsid w:val="00732F88"/>
    <w:rsid w:val="007506C5"/>
    <w:rsid w:val="0075578C"/>
    <w:rsid w:val="00757514"/>
    <w:rsid w:val="00784FFD"/>
    <w:rsid w:val="00793B7F"/>
    <w:rsid w:val="007A319A"/>
    <w:rsid w:val="007C199A"/>
    <w:rsid w:val="007F01CF"/>
    <w:rsid w:val="008253E7"/>
    <w:rsid w:val="0083203A"/>
    <w:rsid w:val="00837C24"/>
    <w:rsid w:val="00854483"/>
    <w:rsid w:val="0087033D"/>
    <w:rsid w:val="00872407"/>
    <w:rsid w:val="00893249"/>
    <w:rsid w:val="008951E9"/>
    <w:rsid w:val="008B2505"/>
    <w:rsid w:val="008B5D66"/>
    <w:rsid w:val="008C675D"/>
    <w:rsid w:val="008D3ED2"/>
    <w:rsid w:val="008D51F6"/>
    <w:rsid w:val="008E1572"/>
    <w:rsid w:val="008E6CA0"/>
    <w:rsid w:val="008F7CFE"/>
    <w:rsid w:val="00907B52"/>
    <w:rsid w:val="00910082"/>
    <w:rsid w:val="0092740B"/>
    <w:rsid w:val="00927CF7"/>
    <w:rsid w:val="00935A77"/>
    <w:rsid w:val="00940C3B"/>
    <w:rsid w:val="00941BD7"/>
    <w:rsid w:val="009561D6"/>
    <w:rsid w:val="009608D9"/>
    <w:rsid w:val="00966AB7"/>
    <w:rsid w:val="0097233D"/>
    <w:rsid w:val="0097539D"/>
    <w:rsid w:val="009B1103"/>
    <w:rsid w:val="009B22A2"/>
    <w:rsid w:val="009D196A"/>
    <w:rsid w:val="009E2D55"/>
    <w:rsid w:val="009E3509"/>
    <w:rsid w:val="009F37E5"/>
    <w:rsid w:val="009F6F8D"/>
    <w:rsid w:val="009F7517"/>
    <w:rsid w:val="00A03CDD"/>
    <w:rsid w:val="00A03EBA"/>
    <w:rsid w:val="00A0583F"/>
    <w:rsid w:val="00A1614E"/>
    <w:rsid w:val="00A359D8"/>
    <w:rsid w:val="00A57788"/>
    <w:rsid w:val="00A61284"/>
    <w:rsid w:val="00A61759"/>
    <w:rsid w:val="00A621D7"/>
    <w:rsid w:val="00A67BC3"/>
    <w:rsid w:val="00AA3586"/>
    <w:rsid w:val="00AA731B"/>
    <w:rsid w:val="00AE3F54"/>
    <w:rsid w:val="00AF0734"/>
    <w:rsid w:val="00AF0CFE"/>
    <w:rsid w:val="00AF34A8"/>
    <w:rsid w:val="00B1302E"/>
    <w:rsid w:val="00B14D5B"/>
    <w:rsid w:val="00B279D2"/>
    <w:rsid w:val="00B3082E"/>
    <w:rsid w:val="00B4330D"/>
    <w:rsid w:val="00B5076F"/>
    <w:rsid w:val="00B5503C"/>
    <w:rsid w:val="00B64DCE"/>
    <w:rsid w:val="00B66A0D"/>
    <w:rsid w:val="00B74C4B"/>
    <w:rsid w:val="00B767AB"/>
    <w:rsid w:val="00BB11FF"/>
    <w:rsid w:val="00BD6FE9"/>
    <w:rsid w:val="00BE33CF"/>
    <w:rsid w:val="00BF68B2"/>
    <w:rsid w:val="00C0301C"/>
    <w:rsid w:val="00C10A6E"/>
    <w:rsid w:val="00C11E74"/>
    <w:rsid w:val="00C23994"/>
    <w:rsid w:val="00C252E4"/>
    <w:rsid w:val="00C33203"/>
    <w:rsid w:val="00C954D2"/>
    <w:rsid w:val="00CA2E57"/>
    <w:rsid w:val="00CB11E3"/>
    <w:rsid w:val="00CD301E"/>
    <w:rsid w:val="00CE1A1C"/>
    <w:rsid w:val="00CF100A"/>
    <w:rsid w:val="00D262AF"/>
    <w:rsid w:val="00D47ADD"/>
    <w:rsid w:val="00D6363F"/>
    <w:rsid w:val="00D65246"/>
    <w:rsid w:val="00D73388"/>
    <w:rsid w:val="00D859FA"/>
    <w:rsid w:val="00D91A8E"/>
    <w:rsid w:val="00DB3209"/>
    <w:rsid w:val="00DB4F63"/>
    <w:rsid w:val="00DD1489"/>
    <w:rsid w:val="00DF329B"/>
    <w:rsid w:val="00E2350F"/>
    <w:rsid w:val="00E30243"/>
    <w:rsid w:val="00E30A6F"/>
    <w:rsid w:val="00E35786"/>
    <w:rsid w:val="00E52B5E"/>
    <w:rsid w:val="00E63113"/>
    <w:rsid w:val="00EB3E81"/>
    <w:rsid w:val="00EE08C9"/>
    <w:rsid w:val="00EF4AF8"/>
    <w:rsid w:val="00F111DB"/>
    <w:rsid w:val="00F61DC1"/>
    <w:rsid w:val="00F85AE0"/>
    <w:rsid w:val="00F917FA"/>
    <w:rsid w:val="00FB6F3A"/>
    <w:rsid w:val="00FC250D"/>
    <w:rsid w:val="00FC7C3E"/>
    <w:rsid w:val="00FD5FEB"/>
    <w:rsid w:val="00FE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D4978"/>
  <w15:chartTrackingRefBased/>
  <w15:docId w15:val="{9B0EC407-E559-474D-AE31-129E8314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C26"/>
    <w:pPr>
      <w:spacing w:after="240" w:line="240" w:lineRule="auto"/>
    </w:pPr>
  </w:style>
  <w:style w:type="paragraph" w:styleId="Heading1">
    <w:name w:val="heading 1"/>
    <w:basedOn w:val="Normal"/>
    <w:next w:val="Normal"/>
    <w:link w:val="Heading1Char"/>
    <w:uiPriority w:val="9"/>
    <w:rsid w:val="00227D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227D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B3D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DBB"/>
    <w:rPr>
      <w:color w:val="0563C1" w:themeColor="hyperlink"/>
      <w:u w:val="single"/>
    </w:rPr>
  </w:style>
  <w:style w:type="paragraph" w:styleId="ListParagraph">
    <w:name w:val="List Paragraph"/>
    <w:aliases w:val="Numbered List"/>
    <w:basedOn w:val="Normal"/>
    <w:link w:val="ListParagraphChar"/>
    <w:autoRedefine/>
    <w:uiPriority w:val="34"/>
    <w:qFormat/>
    <w:rsid w:val="00DB3209"/>
    <w:pPr>
      <w:numPr>
        <w:numId w:val="22"/>
      </w:numPr>
      <w:ind w:left="187" w:right="-360" w:hanging="547"/>
    </w:pPr>
    <w:rPr>
      <w:rFonts w:cs="Calibri"/>
    </w:rPr>
  </w:style>
  <w:style w:type="paragraph" w:styleId="FootnoteText">
    <w:name w:val="footnote text"/>
    <w:basedOn w:val="Normal"/>
    <w:link w:val="FootnoteTextChar"/>
    <w:uiPriority w:val="1"/>
    <w:semiHidden/>
    <w:unhideWhenUsed/>
    <w:rsid w:val="002F68A9"/>
    <w:pPr>
      <w:spacing w:after="0"/>
    </w:pPr>
    <w:rPr>
      <w:rFonts w:ascii="Calibri" w:hAnsi="Calibri"/>
      <w:sz w:val="18"/>
      <w:szCs w:val="20"/>
    </w:rPr>
  </w:style>
  <w:style w:type="character" w:customStyle="1" w:styleId="FootnoteTextChar">
    <w:name w:val="Footnote Text Char"/>
    <w:basedOn w:val="DefaultParagraphFont"/>
    <w:link w:val="FootnoteText"/>
    <w:uiPriority w:val="1"/>
    <w:semiHidden/>
    <w:rsid w:val="002F68A9"/>
    <w:rPr>
      <w:rFonts w:ascii="Calibri" w:hAnsi="Calibri"/>
      <w:sz w:val="18"/>
      <w:szCs w:val="20"/>
    </w:rPr>
  </w:style>
  <w:style w:type="character" w:styleId="FootnoteReference">
    <w:name w:val="footnote reference"/>
    <w:basedOn w:val="DefaultParagraphFont"/>
    <w:uiPriority w:val="1"/>
    <w:semiHidden/>
    <w:unhideWhenUsed/>
    <w:rsid w:val="001C7DBB"/>
    <w:rPr>
      <w:vertAlign w:val="superscript"/>
    </w:rPr>
  </w:style>
  <w:style w:type="paragraph" w:styleId="Header">
    <w:name w:val="header"/>
    <w:basedOn w:val="Normal"/>
    <w:link w:val="HeaderChar"/>
    <w:uiPriority w:val="99"/>
    <w:unhideWhenUsed/>
    <w:rsid w:val="001C7DBB"/>
    <w:pPr>
      <w:tabs>
        <w:tab w:val="center" w:pos="4680"/>
        <w:tab w:val="right" w:pos="9360"/>
      </w:tabs>
      <w:spacing w:after="0"/>
    </w:pPr>
  </w:style>
  <w:style w:type="character" w:customStyle="1" w:styleId="HeaderChar">
    <w:name w:val="Header Char"/>
    <w:basedOn w:val="DefaultParagraphFont"/>
    <w:link w:val="Header"/>
    <w:uiPriority w:val="99"/>
    <w:rsid w:val="001C7DBB"/>
  </w:style>
  <w:style w:type="paragraph" w:styleId="Footer">
    <w:name w:val="footer"/>
    <w:basedOn w:val="Normal"/>
    <w:link w:val="FooterChar"/>
    <w:uiPriority w:val="99"/>
    <w:unhideWhenUsed/>
    <w:rsid w:val="001C7DBB"/>
    <w:pPr>
      <w:tabs>
        <w:tab w:val="center" w:pos="4680"/>
        <w:tab w:val="right" w:pos="9360"/>
      </w:tabs>
      <w:spacing w:after="0"/>
    </w:pPr>
  </w:style>
  <w:style w:type="character" w:customStyle="1" w:styleId="FooterChar">
    <w:name w:val="Footer Char"/>
    <w:basedOn w:val="DefaultParagraphFont"/>
    <w:link w:val="Footer"/>
    <w:uiPriority w:val="99"/>
    <w:rsid w:val="001C7DBB"/>
  </w:style>
  <w:style w:type="paragraph" w:customStyle="1" w:styleId="OSA1">
    <w:name w:val="OSA1"/>
    <w:basedOn w:val="Normal"/>
    <w:next w:val="Heading3"/>
    <w:link w:val="OSA1Char"/>
    <w:qFormat/>
    <w:rsid w:val="00BD6FE9"/>
    <w:pPr>
      <w:spacing w:before="600"/>
      <w:contextualSpacing/>
      <w:jc w:val="center"/>
      <w:outlineLvl w:val="0"/>
    </w:pPr>
    <w:rPr>
      <w:rFonts w:ascii="Calibri" w:hAnsi="Calibri"/>
      <w:b/>
      <w:color w:val="245A91"/>
      <w:sz w:val="28"/>
      <w:szCs w:val="28"/>
    </w:rPr>
  </w:style>
  <w:style w:type="paragraph" w:customStyle="1" w:styleId="OSA2">
    <w:name w:val="OSA2"/>
    <w:basedOn w:val="Normal"/>
    <w:next w:val="OSA3"/>
    <w:link w:val="OSA2Char"/>
    <w:qFormat/>
    <w:rsid w:val="00BD6FE9"/>
    <w:pPr>
      <w:keepNext/>
      <w:spacing w:before="240"/>
      <w:outlineLvl w:val="1"/>
    </w:pPr>
    <w:rPr>
      <w:rFonts w:ascii="Calibri" w:hAnsi="Calibri"/>
      <w:b/>
      <w:color w:val="245A91"/>
      <w:sz w:val="24"/>
      <w:u w:val="single"/>
    </w:rPr>
  </w:style>
  <w:style w:type="character" w:customStyle="1" w:styleId="OSA1Char">
    <w:name w:val="OSA1 Char"/>
    <w:basedOn w:val="DefaultParagraphFont"/>
    <w:link w:val="OSA1"/>
    <w:rsid w:val="00BD6FE9"/>
    <w:rPr>
      <w:rFonts w:ascii="Calibri" w:hAnsi="Calibri"/>
      <w:b/>
      <w:color w:val="245A91"/>
      <w:sz w:val="28"/>
      <w:szCs w:val="28"/>
    </w:rPr>
  </w:style>
  <w:style w:type="paragraph" w:customStyle="1" w:styleId="OSA3">
    <w:name w:val="OSA3"/>
    <w:basedOn w:val="Header"/>
    <w:next w:val="Normal"/>
    <w:link w:val="OSA3Char"/>
    <w:qFormat/>
    <w:rsid w:val="00BD6FE9"/>
    <w:pPr>
      <w:keepNext/>
      <w:spacing w:before="180" w:after="60"/>
      <w:outlineLvl w:val="2"/>
    </w:pPr>
    <w:rPr>
      <w:rFonts w:ascii="Calibri" w:eastAsia="Tw Cen MT" w:hAnsi="Calibri" w:cstheme="minorHAnsi"/>
      <w:b/>
      <w:bCs/>
      <w:color w:val="245A91"/>
      <w:w w:val="99"/>
      <w:szCs w:val="24"/>
    </w:rPr>
  </w:style>
  <w:style w:type="character" w:customStyle="1" w:styleId="OSA2Char">
    <w:name w:val="OSA2 Char"/>
    <w:basedOn w:val="DefaultParagraphFont"/>
    <w:link w:val="OSA2"/>
    <w:rsid w:val="00BD6FE9"/>
    <w:rPr>
      <w:rFonts w:ascii="Calibri" w:hAnsi="Calibri"/>
      <w:b/>
      <w:color w:val="245A91"/>
      <w:sz w:val="24"/>
      <w:u w:val="single"/>
    </w:rPr>
  </w:style>
  <w:style w:type="paragraph" w:customStyle="1" w:styleId="OSA4">
    <w:name w:val="OSA4"/>
    <w:basedOn w:val="Normal"/>
    <w:link w:val="OSA4Char"/>
    <w:qFormat/>
    <w:rsid w:val="00BD6FE9"/>
    <w:pPr>
      <w:keepNext/>
      <w:spacing w:before="200" w:after="60"/>
      <w:outlineLvl w:val="3"/>
    </w:pPr>
    <w:rPr>
      <w:rFonts w:ascii="Calibri" w:hAnsi="Calibri"/>
      <w:i/>
      <w:iCs/>
      <w:color w:val="245A91"/>
    </w:rPr>
  </w:style>
  <w:style w:type="character" w:customStyle="1" w:styleId="OSA3Char">
    <w:name w:val="OSA3 Char"/>
    <w:basedOn w:val="DefaultParagraphFont"/>
    <w:link w:val="OSA3"/>
    <w:rsid w:val="00BD6FE9"/>
    <w:rPr>
      <w:rFonts w:ascii="Calibri" w:eastAsia="Tw Cen MT" w:hAnsi="Calibri" w:cstheme="minorHAnsi"/>
      <w:b/>
      <w:bCs/>
      <w:color w:val="245A91"/>
      <w:w w:val="99"/>
      <w:szCs w:val="24"/>
    </w:rPr>
  </w:style>
  <w:style w:type="character" w:customStyle="1" w:styleId="OSA4Char">
    <w:name w:val="OSA4 Char"/>
    <w:basedOn w:val="DefaultParagraphFont"/>
    <w:link w:val="OSA4"/>
    <w:rsid w:val="00BD6FE9"/>
    <w:rPr>
      <w:rFonts w:ascii="Calibri" w:hAnsi="Calibri"/>
      <w:i/>
      <w:iCs/>
      <w:color w:val="245A91"/>
    </w:rPr>
  </w:style>
  <w:style w:type="table" w:styleId="TableGrid">
    <w:name w:val="Table Grid"/>
    <w:basedOn w:val="TableNormal"/>
    <w:uiPriority w:val="39"/>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A5">
    <w:name w:val="OSA5"/>
    <w:basedOn w:val="Normal"/>
    <w:link w:val="OSA5Char"/>
    <w:rsid w:val="00BD6FE9"/>
    <w:pPr>
      <w:keepNext/>
      <w:spacing w:before="200" w:after="60"/>
      <w:outlineLvl w:val="4"/>
    </w:pPr>
    <w:rPr>
      <w:rFonts w:ascii="Calibri" w:hAnsi="Calibri" w:cs="Calibri"/>
      <w:b/>
      <w:iCs/>
      <w:color w:val="245A91"/>
    </w:rPr>
  </w:style>
  <w:style w:type="character" w:customStyle="1" w:styleId="OSA5Char">
    <w:name w:val="OSA5 Char"/>
    <w:basedOn w:val="DefaultParagraphFont"/>
    <w:link w:val="OSA5"/>
    <w:rsid w:val="00BD6FE9"/>
    <w:rPr>
      <w:rFonts w:ascii="Calibri" w:hAnsi="Calibri" w:cs="Calibri"/>
      <w:b/>
      <w:iCs/>
      <w:color w:val="245A91"/>
    </w:rPr>
  </w:style>
  <w:style w:type="paragraph" w:customStyle="1" w:styleId="Normal2">
    <w:name w:val="Normal 2"/>
    <w:basedOn w:val="Normal"/>
    <w:next w:val="Normal"/>
    <w:qFormat/>
    <w:rsid w:val="001B3C26"/>
    <w:pPr>
      <w:widowControl w:val="0"/>
      <w:autoSpaceDE w:val="0"/>
      <w:autoSpaceDN w:val="0"/>
      <w:adjustRightInd w:val="0"/>
      <w:ind w:left="187" w:right="-360"/>
    </w:pPr>
    <w:rPr>
      <w:rFonts w:cs="Calibri"/>
    </w:rPr>
  </w:style>
  <w:style w:type="character" w:styleId="UnresolvedMention">
    <w:name w:val="Unresolved Mention"/>
    <w:basedOn w:val="DefaultParagraphFont"/>
    <w:uiPriority w:val="99"/>
    <w:semiHidden/>
    <w:unhideWhenUsed/>
    <w:rsid w:val="00016803"/>
    <w:rPr>
      <w:color w:val="605E5C"/>
      <w:shd w:val="clear" w:color="auto" w:fill="E1DFDD"/>
    </w:rPr>
  </w:style>
  <w:style w:type="character" w:styleId="FollowedHyperlink">
    <w:name w:val="FollowedHyperlink"/>
    <w:basedOn w:val="DefaultParagraphFont"/>
    <w:uiPriority w:val="99"/>
    <w:semiHidden/>
    <w:unhideWhenUsed/>
    <w:rsid w:val="00016803"/>
    <w:rPr>
      <w:color w:val="954F72" w:themeColor="followedHyperlink"/>
      <w:u w:val="single"/>
    </w:rPr>
  </w:style>
  <w:style w:type="paragraph" w:styleId="Caption">
    <w:name w:val="caption"/>
    <w:basedOn w:val="Normal"/>
    <w:next w:val="Normal"/>
    <w:uiPriority w:val="35"/>
    <w:unhideWhenUsed/>
    <w:qFormat/>
    <w:rsid w:val="00A03EBA"/>
    <w:pPr>
      <w:spacing w:after="200"/>
    </w:pPr>
    <w:rPr>
      <w:i/>
      <w:iCs/>
      <w:color w:val="44546A" w:themeColor="text2"/>
      <w:sz w:val="18"/>
      <w:szCs w:val="18"/>
    </w:rPr>
  </w:style>
  <w:style w:type="character" w:customStyle="1" w:styleId="Heading1Char">
    <w:name w:val="Heading 1 Char"/>
    <w:basedOn w:val="DefaultParagraphFont"/>
    <w:link w:val="Heading1"/>
    <w:uiPriority w:val="9"/>
    <w:rsid w:val="00227D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27D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B3DF6"/>
    <w:rPr>
      <w:rFonts w:asciiTheme="majorHAnsi" w:eastAsiaTheme="majorEastAsia" w:hAnsiTheme="majorHAnsi" w:cstheme="majorBidi"/>
      <w:color w:val="1F4D78" w:themeColor="accent1" w:themeShade="7F"/>
      <w:sz w:val="24"/>
      <w:szCs w:val="24"/>
    </w:rPr>
  </w:style>
  <w:style w:type="paragraph" w:customStyle="1" w:styleId="HeaderInfo1">
    <w:name w:val="Header Info 1"/>
    <w:basedOn w:val="Logo"/>
    <w:link w:val="HeaderInfo1Char"/>
    <w:uiPriority w:val="1"/>
    <w:qFormat/>
    <w:rsid w:val="00C954D2"/>
    <w:pPr>
      <w:spacing w:before="1400" w:after="120"/>
      <w:contextualSpacing/>
    </w:pPr>
    <w:rPr>
      <w:rFonts w:ascii="Tw Cen MT" w:hAnsi="Tw Cen MT"/>
      <w:b/>
      <w:bCs/>
      <w:kern w:val="32"/>
    </w:rPr>
  </w:style>
  <w:style w:type="character" w:customStyle="1" w:styleId="HeaderInfo1Char">
    <w:name w:val="Header Info 1 Char"/>
    <w:basedOn w:val="OSA1Char"/>
    <w:link w:val="HeaderInfo1"/>
    <w:uiPriority w:val="1"/>
    <w:rsid w:val="00C954D2"/>
    <w:rPr>
      <w:rFonts w:ascii="Tw Cen MT" w:hAnsi="Tw Cen MT"/>
      <w:b/>
      <w:bCs/>
      <w:noProof/>
      <w:color w:val="245A91"/>
      <w:kern w:val="32"/>
      <w:sz w:val="32"/>
      <w:szCs w:val="32"/>
    </w:rPr>
  </w:style>
  <w:style w:type="paragraph" w:customStyle="1" w:styleId="HeaderInfo2">
    <w:name w:val="Header Info 2"/>
    <w:basedOn w:val="Normal"/>
    <w:link w:val="HeaderInfo2Char"/>
    <w:uiPriority w:val="1"/>
    <w:qFormat/>
    <w:rsid w:val="00837C24"/>
    <w:pPr>
      <w:spacing w:after="360"/>
      <w:ind w:left="259" w:right="216"/>
      <w:jc w:val="center"/>
    </w:pPr>
    <w:rPr>
      <w:rFonts w:ascii="Tw Cen MT" w:eastAsia="Tw Cen MT" w:hAnsi="Tw Cen MT" w:cs="Tw Cen MT"/>
      <w:b/>
      <w:bCs/>
      <w:color w:val="245A91"/>
      <w:spacing w:val="8"/>
    </w:rPr>
  </w:style>
  <w:style w:type="character" w:customStyle="1" w:styleId="HeaderInfo2Char">
    <w:name w:val="Header Info 2 Char"/>
    <w:basedOn w:val="DefaultParagraphFont"/>
    <w:link w:val="HeaderInfo2"/>
    <w:uiPriority w:val="1"/>
    <w:rsid w:val="00837C24"/>
    <w:rPr>
      <w:rFonts w:ascii="Tw Cen MT" w:eastAsia="Tw Cen MT" w:hAnsi="Tw Cen MT" w:cs="Tw Cen MT"/>
      <w:b/>
      <w:bCs/>
      <w:color w:val="245A91"/>
      <w:spacing w:val="8"/>
    </w:rPr>
  </w:style>
  <w:style w:type="paragraph" w:customStyle="1" w:styleId="ExampleBox">
    <w:name w:val="Example Box"/>
    <w:basedOn w:val="Normal"/>
    <w:link w:val="ExampleBoxChar"/>
    <w:uiPriority w:val="1"/>
    <w:qFormat/>
    <w:rsid w:val="00C33203"/>
    <w:pPr>
      <w:framePr w:wrap="notBeside" w:vAnchor="text" w:hAnchor="text" w:y="1"/>
      <w:pBdr>
        <w:top w:val="single" w:sz="4" w:space="3" w:color="auto"/>
        <w:left w:val="single" w:sz="4" w:space="6" w:color="auto"/>
        <w:bottom w:val="single" w:sz="4" w:space="2" w:color="auto"/>
        <w:right w:val="single" w:sz="4" w:space="6" w:color="auto"/>
      </w:pBdr>
      <w:ind w:left="576" w:right="576"/>
    </w:pPr>
    <w:rPr>
      <w:rFonts w:asciiTheme="majorHAnsi" w:hAnsiTheme="majorHAnsi" w:cstheme="majorHAnsi"/>
      <w:sz w:val="18"/>
      <w:szCs w:val="18"/>
    </w:rPr>
  </w:style>
  <w:style w:type="character" w:customStyle="1" w:styleId="ExampleBoxChar">
    <w:name w:val="Example Box Char"/>
    <w:basedOn w:val="DefaultParagraphFont"/>
    <w:link w:val="ExampleBox"/>
    <w:uiPriority w:val="1"/>
    <w:rsid w:val="006474B0"/>
    <w:rPr>
      <w:rFonts w:asciiTheme="majorHAnsi" w:hAnsiTheme="majorHAnsi" w:cstheme="majorHAnsi"/>
      <w:sz w:val="18"/>
      <w:szCs w:val="18"/>
    </w:rPr>
  </w:style>
  <w:style w:type="paragraph" w:customStyle="1" w:styleId="BulletedList">
    <w:name w:val="Bulleted List"/>
    <w:basedOn w:val="ListParagraph"/>
    <w:link w:val="BulletedListChar"/>
    <w:uiPriority w:val="35"/>
    <w:qFormat/>
    <w:rsid w:val="00A61759"/>
    <w:pPr>
      <w:numPr>
        <w:numId w:val="6"/>
      </w:numPr>
    </w:pPr>
    <w:rPr>
      <w:rFonts w:ascii="Calibri" w:hAnsi="Calibri"/>
    </w:rPr>
  </w:style>
  <w:style w:type="character" w:customStyle="1" w:styleId="ListParagraphChar">
    <w:name w:val="List Paragraph Char"/>
    <w:aliases w:val="Numbered List Char"/>
    <w:basedOn w:val="DefaultParagraphFont"/>
    <w:link w:val="ListParagraph"/>
    <w:uiPriority w:val="34"/>
    <w:rsid w:val="00DB3209"/>
    <w:rPr>
      <w:rFonts w:cs="Calibri"/>
    </w:rPr>
  </w:style>
  <w:style w:type="character" w:customStyle="1" w:styleId="BulletedListChar">
    <w:name w:val="Bulleted List Char"/>
    <w:basedOn w:val="ListParagraphChar"/>
    <w:link w:val="BulletedList"/>
    <w:uiPriority w:val="35"/>
    <w:rsid w:val="00854483"/>
    <w:rPr>
      <w:rFonts w:ascii="Calibri" w:hAnsi="Calibri" w:cs="Calibri"/>
    </w:rPr>
  </w:style>
  <w:style w:type="paragraph" w:customStyle="1" w:styleId="Logo">
    <w:name w:val="Logo"/>
    <w:link w:val="LogoChar"/>
    <w:uiPriority w:val="99"/>
    <w:qFormat/>
    <w:rsid w:val="0026451E"/>
    <w:pPr>
      <w:spacing w:after="0" w:line="240" w:lineRule="auto"/>
      <w:jc w:val="center"/>
    </w:pPr>
    <w:rPr>
      <w:rFonts w:ascii="Calibri" w:hAnsi="Calibri"/>
      <w:noProof/>
      <w:color w:val="245A91"/>
      <w:sz w:val="32"/>
      <w:szCs w:val="32"/>
    </w:rPr>
  </w:style>
  <w:style w:type="character" w:customStyle="1" w:styleId="LogoChar">
    <w:name w:val="Logo Char"/>
    <w:basedOn w:val="HeaderInfo1Char"/>
    <w:link w:val="Logo"/>
    <w:uiPriority w:val="99"/>
    <w:rsid w:val="0026451E"/>
    <w:rPr>
      <w:rFonts w:ascii="Calibri" w:hAnsi="Calibri"/>
      <w:b w:val="0"/>
      <w:bCs/>
      <w:noProof/>
      <w:color w:val="245A91"/>
      <w:kern w:val="32"/>
      <w:sz w:val="32"/>
      <w:szCs w:val="32"/>
    </w:rPr>
  </w:style>
  <w:style w:type="paragraph" w:customStyle="1" w:styleId="PAParaText">
    <w:name w:val="PA_ParaText"/>
    <w:basedOn w:val="Normal"/>
    <w:rsid w:val="001A3815"/>
    <w:pPr>
      <w:jc w:val="both"/>
    </w:pPr>
    <w:rPr>
      <w:rFonts w:ascii="Arial" w:eastAsia="SimSun"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F7FD-0FD3-471E-AE33-E0345F3D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Sample Client Representation Letter For Agreed-Upon Procedures Engagements</vt:lpstr>
    </vt:vector>
  </TitlesOfParts>
  <Company>MN Office of the State Auditor</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Resposible Party Representation Letter Applying Agreed-Upon Procedures</dc:title>
  <dc:subject/>
  <dc:creator>Minnesota Office of the State Auditor</dc:creator>
  <cp:keywords/>
  <dc:description/>
  <cp:lastModifiedBy>Maia Dabney-Miller</cp:lastModifiedBy>
  <cp:revision>3</cp:revision>
  <dcterms:created xsi:type="dcterms:W3CDTF">2025-11-20T16:53:00Z</dcterms:created>
  <dcterms:modified xsi:type="dcterms:W3CDTF">2025-11-20T16:55:00Z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2024-01-26T19:48:18Z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71e75855-209f-46c6-80f4-bf7393a65198</vt:lpwstr>
  </property>
  <property fmtid="{D5CDD505-2E9C-101B-9397-08002B2CF9AE}" pid="8" name="MSIP_Label_defa4170-0d19-0005-0004-bc88714345d2_ContentBits">
    <vt:lpwstr>0</vt:lpwstr>
  </property>
</Properties>
</file>