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1.</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Depositories of Public Funds and Public Investments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1-1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2.</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Conflicts of Interest</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2-1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3.</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Public Indebtedness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3-1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4.</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Contracting - Bid Laws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4-1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5.</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Claims and Disbursements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5-1</w:t>
            </w:r>
          </w:p>
        </w:tc>
      </w:tr>
      <w:tr w:rsidR="00691233" w:rsidRPr="00691233" w:rsidTr="00E86F08">
        <w:tc>
          <w:tcPr>
            <w:tcW w:w="480" w:type="dxa"/>
          </w:tcPr>
          <w:p w:rsidR="00E86F08" w:rsidRPr="00691233"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6.</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0467B"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 -</w:t>
            </w:r>
            <w:r w:rsidR="00E00C67" w:rsidRPr="00691233">
              <w:rPr>
                <w:color w:val="1F4E79" w:themeColor="accent1" w:themeShade="80"/>
              </w:rPr>
              <w:t xml:space="preserve"> </w:t>
            </w:r>
            <w:r w:rsidR="00E00C67" w:rsidRPr="00691233">
              <w:rPr>
                <w:i/>
                <w:color w:val="1F4E79" w:themeColor="accent1" w:themeShade="80"/>
              </w:rPr>
              <w:t>Government Auditing Standards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476CC8">
              <w:rPr>
                <w:color w:val="1F4E79" w:themeColor="accent1" w:themeShade="80"/>
              </w:rPr>
              <w:t>1</w:t>
            </w:r>
            <w:bookmarkStart w:id="1" w:name="_GoBack"/>
            <w:bookmarkEnd w:id="1"/>
          </w:p>
        </w:tc>
      </w:tr>
      <w:tr w:rsidR="00691233" w:rsidRPr="00691233" w:rsidTr="00E86F08">
        <w:tc>
          <w:tcPr>
            <w:tcW w:w="48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w:t>
            </w:r>
          </w:p>
        </w:tc>
        <w:tc>
          <w:tcPr>
            <w:tcW w:w="24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6-3</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Counties -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2326B4">
              <w:rPr>
                <w:color w:val="1F4E79" w:themeColor="accent1" w:themeShade="80"/>
              </w:rPr>
              <w:t>5</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Combined Report</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Report on Internal Control Over Financial Reporting and on Compliance</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and Other Matters Based on an Audit of Financial Statements Performed</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 xml:space="preserve">in Accordance with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7.</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County Miscellaneous Provisions</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7-1</w:t>
            </w: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8.</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Tax Increment Financing</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rPr>
          <w:sz w:val="16"/>
          <w:szCs w:val="16"/>
        </w:rPr>
      </w:pPr>
    </w:p>
    <w:p w:rsidR="000B06E5" w:rsidRDefault="000B06E5" w:rsidP="00A85B93">
      <w:pPr>
        <w:widowControl w:val="0"/>
        <w:tabs>
          <w:tab w:val="center" w:pos="5040"/>
        </w:tabs>
        <w:rPr>
          <w:sz w:val="16"/>
          <w:szCs w:val="16"/>
        </w:rPr>
      </w:pPr>
    </w:p>
    <w:p w:rsidR="000B06E5" w:rsidRPr="000B06E5" w:rsidRDefault="000B06E5" w:rsidP="00A85B93">
      <w:pPr>
        <w:widowControl w:val="0"/>
        <w:tabs>
          <w:tab w:val="center" w:pos="5040"/>
        </w:tabs>
        <w:rPr>
          <w:sz w:val="12"/>
          <w:szCs w:val="12"/>
        </w:rPr>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proofErr w:type="gramStart"/>
      <w:r w:rsidR="00887079">
        <w:instrText xml:space="preserve">" </w:instrText>
      </w:r>
      <w:proofErr w:type="gramEnd"/>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proofErr w:type="gramEnd"/>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rsidR="00CF094B" w:rsidRDefault="00CF094B">
      <w:pPr>
        <w:widowControl w:val="0"/>
        <w:jc w:val="both"/>
      </w:pPr>
    </w:p>
    <w:p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rsidR="001A7DD4" w:rsidRDefault="001A7DD4">
      <w:pPr>
        <w:widowControl w:val="0"/>
        <w:jc w:val="both"/>
      </w:pPr>
    </w:p>
    <w:p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rsidR="001A7DD4" w:rsidRDefault="001A7DD4">
      <w:pPr>
        <w:widowControl w:val="0"/>
        <w:jc w:val="both"/>
      </w:pPr>
    </w:p>
    <w:p w:rsidR="001A7DD4" w:rsidRDefault="001A7DD4">
      <w:pPr>
        <w:widowControl w:val="0"/>
        <w:jc w:val="both"/>
      </w:pPr>
    </w:p>
    <w:p w:rsidR="001A7DD4" w:rsidRDefault="001A7DD4">
      <w:pPr>
        <w:widowControl w:val="0"/>
        <w:jc w:val="both"/>
      </w:pPr>
    </w:p>
    <w:p w:rsidR="00466198" w:rsidRDefault="00466198">
      <w:pPr>
        <w:widowControl w:val="0"/>
        <w:jc w:val="both"/>
      </w:pPr>
    </w:p>
    <w:p w:rsidR="000B06E5" w:rsidRDefault="000B06E5">
      <w:pPr>
        <w:widowControl w:val="0"/>
        <w:jc w:val="both"/>
        <w:rPr>
          <w:sz w:val="16"/>
          <w:szCs w:val="16"/>
        </w:rPr>
      </w:pPr>
    </w:p>
    <w:p w:rsidR="00A85B93" w:rsidRDefault="00A85B93" w:rsidP="00A85B93">
      <w:pPr>
        <w:widowControl w:val="0"/>
        <w:tabs>
          <w:tab w:val="center" w:pos="5040"/>
        </w:tabs>
      </w:pPr>
      <w:r>
        <w:tab/>
      </w:r>
      <w:proofErr w:type="gramStart"/>
      <w:r>
        <w:t>i</w:t>
      </w:r>
      <w:r w:rsidR="004274BD">
        <w:t>ii</w:t>
      </w:r>
      <w:proofErr w:type="gramEnd"/>
    </w:p>
    <w:p w:rsidR="009248E4" w:rsidRDefault="00CF094B" w:rsidP="00A85B93">
      <w:pPr>
        <w:widowControl w:val="0"/>
        <w:tabs>
          <w:tab w:val="center" w:pos="5040"/>
        </w:tabs>
        <w:jc w:val="both"/>
      </w:pPr>
      <w:r>
        <w:br w:type="page"/>
      </w:r>
    </w:p>
    <w:p w:rsidR="00CF094B" w:rsidRDefault="00CF094B" w:rsidP="00A85B93">
      <w:pPr>
        <w:widowControl w:val="0"/>
        <w:jc w:val="both"/>
      </w:pPr>
      <w:r>
        <w:lastRenderedPageBreak/>
        <w:t>For information and assistance in disposing of or transferring government records, contact:</w:t>
      </w: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476CC8">
      <w:pPr>
        <w:widowControl w:val="0"/>
        <w:jc w:val="center"/>
      </w:pPr>
      <w:hyperlink r:id="rId8"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476CC8" w:rsidP="009248E4">
      <w:pPr>
        <w:widowControl w:val="0"/>
        <w:jc w:val="center"/>
      </w:pPr>
      <w:hyperlink r:id="rId9"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476CC8">
      <w:pPr>
        <w:widowControl w:val="0"/>
        <w:jc w:val="center"/>
      </w:pPr>
      <w:hyperlink r:id="rId10" w:history="1">
        <w:r w:rsidR="0055144F" w:rsidRPr="00801024">
          <w:rPr>
            <w:rStyle w:val="Hyperlink"/>
          </w:rPr>
          <w:t>http://www.auditor.state.mn.us</w:t>
        </w:r>
      </w:hyperlink>
    </w:p>
    <w:p w:rsidR="00161EA2" w:rsidRDefault="00161EA2" w:rsidP="005E2671"/>
    <w:p w:rsidR="00466198" w:rsidRDefault="00466198"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0B06E5" w:rsidRDefault="000B06E5" w:rsidP="00A85B93">
      <w:pPr>
        <w:tabs>
          <w:tab w:val="center" w:pos="5040"/>
        </w:tabs>
      </w:pPr>
    </w:p>
    <w:p w:rsidR="00466198" w:rsidRDefault="00A85B93" w:rsidP="001A7DD4">
      <w:pPr>
        <w:tabs>
          <w:tab w:val="center" w:pos="5040"/>
        </w:tabs>
        <w:jc w:val="center"/>
      </w:pPr>
      <w:proofErr w:type="gramStart"/>
      <w:r>
        <w:t>iv</w:t>
      </w:r>
      <w:proofErr w:type="gramEnd"/>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75" w:rsidRDefault="00AF2975">
    <w:pPr>
      <w:pStyle w:val="Footer"/>
    </w:pPr>
    <w:r w:rsidRPr="00AF2975">
      <w:rPr>
        <w:rFonts w:ascii="Times New Roman" w:hAnsi="Times New Roman"/>
      </w:rPr>
      <w:t>1</w:t>
    </w:r>
    <w:r w:rsidR="000B06E5">
      <w:rPr>
        <w:rFonts w:ascii="Times New Roman" w:hAnsi="Times New Roman"/>
      </w:rPr>
      <w:t>1</w:t>
    </w:r>
    <w:r w:rsidRPr="00AF2975">
      <w:rPr>
        <w:rFonts w:ascii="Times New Roman" w:hAnsi="Times New Roman"/>
      </w:rPr>
      <w:t>/201</w:t>
    </w:r>
    <w:r w:rsidR="000B06E5">
      <w:rPr>
        <w:rFonts w:ascii="Times New Roman" w:hAnsi="Times New Roman"/>
      </w:rPr>
      <w:t>8</w:t>
    </w:r>
    <w:r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F667F"/>
    <w:rsid w:val="004064E0"/>
    <w:rsid w:val="0041237C"/>
    <w:rsid w:val="004274BD"/>
    <w:rsid w:val="00430572"/>
    <w:rsid w:val="00466198"/>
    <w:rsid w:val="00476CC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4033"/>
    <o:shapelayout v:ext="edit">
      <o:idmap v:ext="edit" data="1"/>
    </o:shapelayout>
  </w:shapeDefaults>
  <w:decimalSymbol w:val="."/>
  <w:listSeparator w:val=","/>
  <w14:docId w14:val="7E3CF6A9"/>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www.ipa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664A-3B1E-45B8-8B24-A9C0A662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1680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11579</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8</cp:revision>
  <cp:lastPrinted>2018-12-30T21:01:00Z</cp:lastPrinted>
  <dcterms:created xsi:type="dcterms:W3CDTF">2017-12-20T19:47:00Z</dcterms:created>
  <dcterms:modified xsi:type="dcterms:W3CDTF">2018-12-30T21:01:00Z</dcterms:modified>
</cp:coreProperties>
</file>