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F42FE6" w:rsidP="005E2671">
      <w:pPr>
        <w:jc w:val="center"/>
        <w:rPr>
          <w:b/>
          <w:bCs/>
          <w:sz w:val="48"/>
        </w:rPr>
      </w:pPr>
      <w:r>
        <w:rPr>
          <w:b/>
          <w:bCs/>
          <w:sz w:val="48"/>
        </w:rPr>
        <w:t>Cities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bookmarkStart w:id="1" w:name="_GoBack"/>
      <w:bookmarkEnd w:id="1"/>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xml:space="preserve">, I hereby prescribe the form and scope of the Minnesota Legal Compliance Audit Guide for </w:t>
      </w:r>
      <w:r w:rsidR="00265AE7">
        <w:t>Cities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5E2671" w:rsidRDefault="00B3668D" w:rsidP="00321DBB">
            <w:r>
              <w:t>Examples o</w:t>
            </w:r>
            <w:r w:rsidRPr="00B3668D">
              <w:t>f Independent Auditor’s Reports</w:t>
            </w:r>
            <w:r w:rsidR="005E2671">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F42FE6" w:rsidP="00F42FE6">
            <w:r>
              <w:t>Page 7</w:t>
            </w:r>
            <w:r w:rsidR="005E2671">
              <w:t>-1</w:t>
            </w:r>
          </w:p>
        </w:tc>
        <w:tc>
          <w:tcPr>
            <w:tcW w:w="6120" w:type="dxa"/>
          </w:tcPr>
          <w:p w:rsidR="005E2671" w:rsidRDefault="00F42FE6" w:rsidP="00F42FE6">
            <w:r>
              <w:t>City</w:t>
            </w:r>
            <w:r w:rsidR="005E2671">
              <w:t xml:space="preserve"> Miscellaneous Provisions, and</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F42FE6" w:rsidP="00321DBB">
            <w:r>
              <w:t>Page 8</w:t>
            </w:r>
            <w:r w:rsidR="005E2671">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65AE7">
        <w:rPr>
          <w:bCs/>
        </w:rPr>
        <w:t>cities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006D68"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9D3AEB"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120"/>
        <w:gridCol w:w="7440"/>
        <w:gridCol w:w="240"/>
        <w:gridCol w:w="710"/>
      </w:tblGrid>
      <w:tr w:rsidR="005E2671" w:rsidTr="0048657D">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48657D">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48657D">
        <w:trPr>
          <w:cantSplit/>
        </w:trPr>
        <w:tc>
          <w:tcPr>
            <w:tcW w:w="8040" w:type="dxa"/>
            <w:gridSpan w:val="3"/>
          </w:tcPr>
          <w:p w:rsidR="005E2671" w:rsidRPr="002842CD"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2842CD">
              <w:rPr>
                <w:color w:val="1129CF"/>
              </w:rPr>
              <w:t>Introduction</w:t>
            </w:r>
          </w:p>
        </w:tc>
        <w:tc>
          <w:tcPr>
            <w:tcW w:w="240" w:type="dxa"/>
          </w:tcPr>
          <w:p w:rsidR="005E2671" w:rsidRPr="002842CD"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rsidR="005E2671" w:rsidRPr="002842CD"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2842CD">
              <w:rPr>
                <w:color w:val="1129CF"/>
              </w:rPr>
              <w:t>i</w:t>
            </w:r>
            <w:proofErr w:type="spellEnd"/>
            <w:r w:rsidRPr="002842CD">
              <w:rPr>
                <w:color w:val="1129CF"/>
              </w:rPr>
              <w:t xml:space="preserve"> </w:t>
            </w:r>
          </w:p>
        </w:tc>
      </w:tr>
      <w:tr w:rsidR="00E86F08" w:rsidTr="0048657D">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1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4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RPr="00EA712B" w:rsidTr="0048657D">
        <w:trPr>
          <w:trHeight w:val="216"/>
        </w:trPr>
        <w:tc>
          <w:tcPr>
            <w:tcW w:w="480" w:type="dxa"/>
          </w:tcPr>
          <w:p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1.</w:t>
            </w:r>
          </w:p>
        </w:tc>
        <w:tc>
          <w:tcPr>
            <w:tcW w:w="12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Depositories of Public Funds and Public Investments</w:t>
            </w:r>
          </w:p>
        </w:tc>
        <w:tc>
          <w:tcPr>
            <w:tcW w:w="240" w:type="dxa"/>
          </w:tcPr>
          <w:p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1-1</w:t>
            </w:r>
          </w:p>
        </w:tc>
      </w:tr>
      <w:tr w:rsidR="00E86F08" w:rsidRPr="00EA712B" w:rsidTr="0048657D">
        <w:trPr>
          <w:trHeight w:val="216"/>
        </w:trPr>
        <w:tc>
          <w:tcPr>
            <w:tcW w:w="480" w:type="dxa"/>
          </w:tcPr>
          <w:p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2.</w:t>
            </w:r>
          </w:p>
        </w:tc>
        <w:tc>
          <w:tcPr>
            <w:tcW w:w="12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Conflicts of Interest</w:t>
            </w:r>
          </w:p>
        </w:tc>
        <w:tc>
          <w:tcPr>
            <w:tcW w:w="240" w:type="dxa"/>
          </w:tcPr>
          <w:p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2-1</w:t>
            </w:r>
          </w:p>
        </w:tc>
      </w:tr>
      <w:tr w:rsidR="00E86F08" w:rsidRPr="00EA712B" w:rsidTr="0048657D">
        <w:trPr>
          <w:trHeight w:val="216"/>
        </w:trPr>
        <w:tc>
          <w:tcPr>
            <w:tcW w:w="480" w:type="dxa"/>
          </w:tcPr>
          <w:p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3.</w:t>
            </w:r>
          </w:p>
        </w:tc>
        <w:tc>
          <w:tcPr>
            <w:tcW w:w="12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Public Indebtedness</w:t>
            </w:r>
          </w:p>
        </w:tc>
        <w:tc>
          <w:tcPr>
            <w:tcW w:w="240" w:type="dxa"/>
          </w:tcPr>
          <w:p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3-1</w:t>
            </w:r>
          </w:p>
        </w:tc>
      </w:tr>
      <w:tr w:rsidR="00866FB8" w:rsidRPr="00866FB8" w:rsidTr="0048657D">
        <w:trPr>
          <w:trHeight w:val="216"/>
        </w:trPr>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4.</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Contracting - Bid Laws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4-1</w:t>
            </w:r>
          </w:p>
        </w:tc>
      </w:tr>
      <w:tr w:rsidR="00866FB8" w:rsidRPr="00866FB8" w:rsidTr="0048657D">
        <w:trPr>
          <w:trHeight w:val="216"/>
        </w:trPr>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5.</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Claims and Disbursements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5-1</w:t>
            </w:r>
          </w:p>
        </w:tc>
      </w:tr>
      <w:tr w:rsidR="00866FB8" w:rsidRPr="00866FB8" w:rsidTr="0048657D">
        <w:trPr>
          <w:trHeight w:val="216"/>
        </w:trPr>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6.</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Examples of Independent Auditor’s Reports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6-1</w:t>
            </w:r>
          </w:p>
        </w:tc>
      </w:tr>
      <w:tr w:rsidR="00866FB8" w:rsidRPr="00866FB8" w:rsidTr="0048657D">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48657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Cities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265E2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6-2</w:t>
            </w:r>
          </w:p>
        </w:tc>
      </w:tr>
      <w:tr w:rsidR="00866FB8" w:rsidRPr="00866FB8" w:rsidTr="0048657D">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2842C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 xml:space="preserve">Cities </w:t>
            </w:r>
            <w:r w:rsidR="002842CD">
              <w:rPr>
                <w:color w:val="1329CF"/>
              </w:rPr>
              <w:t xml:space="preserve">- </w:t>
            </w:r>
            <w:r w:rsidR="0048657D" w:rsidRPr="002842CD">
              <w:rPr>
                <w:i/>
                <w:color w:val="1329CF"/>
              </w:rPr>
              <w:t>G</w:t>
            </w:r>
            <w:r w:rsidR="002842CD" w:rsidRPr="002842CD">
              <w:rPr>
                <w:i/>
                <w:color w:val="1329CF"/>
              </w:rPr>
              <w:t>overnment Auditing Standards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4</w:t>
            </w:r>
          </w:p>
        </w:tc>
      </w:tr>
      <w:tr w:rsidR="00866FB8" w:rsidRPr="00866FB8" w:rsidTr="0048657D">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Combined Report</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66FB8" w:rsidRPr="00866FB8" w:rsidTr="0048657D">
        <w:tc>
          <w:tcPr>
            <w:tcW w:w="480" w:type="dxa"/>
          </w:tcPr>
          <w:p w:rsidR="00E86F08" w:rsidRPr="00866FB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Report on Internal Control Over Financial Reporting and on Compliance</w:t>
            </w:r>
          </w:p>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and Other Matters Based on an Audit of Financial Statements Performed</w:t>
            </w:r>
          </w:p>
          <w:p w:rsidR="00E86F08" w:rsidRPr="00866FB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866FB8">
              <w:rPr>
                <w:color w:val="1329CF"/>
              </w:rPr>
              <w:t xml:space="preserve">     in Accordance with </w:t>
            </w:r>
            <w:r w:rsidRPr="00866FB8">
              <w:rPr>
                <w:i/>
                <w:color w:val="1329CF"/>
              </w:rPr>
              <w:t>Government Auditing</w:t>
            </w:r>
            <w:r w:rsidRPr="00866FB8">
              <w:rPr>
                <w:color w:val="1329CF"/>
              </w:rPr>
              <w:t xml:space="preserve"> </w:t>
            </w:r>
            <w:r w:rsidRPr="00866FB8">
              <w:rPr>
                <w:i/>
                <w:color w:val="1329CF"/>
              </w:rPr>
              <w:t>Standards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6</w:t>
            </w:r>
          </w:p>
        </w:tc>
      </w:tr>
      <w:tr w:rsidR="00866FB8" w:rsidRPr="00866FB8" w:rsidTr="0048657D">
        <w:tc>
          <w:tcPr>
            <w:tcW w:w="480" w:type="dxa"/>
          </w:tcPr>
          <w:p w:rsidR="00E86F08" w:rsidRPr="00866FB8" w:rsidRDefault="0057385D" w:rsidP="0057385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7</w:t>
            </w:r>
            <w:r w:rsidR="00E86F08" w:rsidRPr="002842CD">
              <w:t>.</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3944A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City</w:t>
            </w:r>
            <w:r w:rsidR="00E86F08" w:rsidRPr="00866FB8">
              <w:rPr>
                <w:color w:val="1329CF"/>
              </w:rPr>
              <w:t xml:space="preserve"> Miscellaneous Provisions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7</w:t>
            </w:r>
            <w:r w:rsidR="00E86F08" w:rsidRPr="00866FB8">
              <w:rPr>
                <w:color w:val="1329CF"/>
              </w:rPr>
              <w:t>-1</w:t>
            </w:r>
          </w:p>
        </w:tc>
      </w:tr>
      <w:tr w:rsidR="00866FB8" w:rsidRPr="00866FB8" w:rsidTr="0048657D">
        <w:tc>
          <w:tcPr>
            <w:tcW w:w="480" w:type="dxa"/>
          </w:tcPr>
          <w:p w:rsidR="00E86F08" w:rsidRPr="00866FB8" w:rsidRDefault="0057385D"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8</w:t>
            </w:r>
            <w:r w:rsidR="00E86F08" w:rsidRPr="002842CD">
              <w:t>.</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Tax Increment Financing</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8</w:t>
            </w:r>
            <w:r w:rsidR="00E86F08" w:rsidRPr="00866FB8">
              <w:rPr>
                <w:color w:val="1329CF"/>
              </w:rPr>
              <w:t>-1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E74A16">
        <w:t xml:space="preserve"> </w:t>
      </w:r>
      <w:r>
        <w:t>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Chapter 6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172BC2" w:rsidRDefault="00172BC2" w:rsidP="00172BC2">
      <w:pPr>
        <w:widowControl w:val="0"/>
        <w:tabs>
          <w:tab w:val="center" w:pos="5040"/>
        </w:tabs>
        <w:jc w:val="center"/>
      </w:pPr>
    </w:p>
    <w:p w:rsidR="003B333C" w:rsidRDefault="003B333C" w:rsidP="00172BC2">
      <w:pPr>
        <w:widowControl w:val="0"/>
        <w:tabs>
          <w:tab w:val="center" w:pos="5040"/>
        </w:tabs>
        <w:jc w:val="center"/>
      </w:pPr>
      <w:proofErr w:type="spellStart"/>
      <w:proofErr w:type="gramStart"/>
      <w:r>
        <w:t>i</w:t>
      </w:r>
      <w:proofErr w:type="spellEnd"/>
      <w:proofErr w:type="gramEnd"/>
    </w:p>
    <w:p w:rsidR="00CF094B" w:rsidRDefault="003B333C" w:rsidP="003B333C">
      <w:pPr>
        <w:widowControl w:val="0"/>
        <w:jc w:val="both"/>
      </w:pPr>
      <w:r>
        <w:br w:type="page"/>
      </w:r>
      <w:r w:rsidR="00CF094B">
        <w:lastRenderedPageBreak/>
        <w:t xml:space="preserve">Minutes may be defined as a record of the “proceedings” of a deliberative body.  </w:t>
      </w:r>
      <w:r w:rsidR="00274B1C">
        <w:t xml:space="preserve">Minnesota Statutes </w:t>
      </w:r>
      <w:r w:rsidR="000753D8">
        <w:t>§ </w:t>
      </w:r>
      <w:r w:rsidR="00CF094B">
        <w:t>412.151</w:t>
      </w:r>
      <w:r w:rsidR="008759FA">
        <w:fldChar w:fldCharType="begin"/>
      </w:r>
      <w:r w:rsidR="008759FA">
        <w:instrText xml:space="preserve"> XE "</w:instrText>
      </w:r>
      <w:r w:rsidR="008759FA" w:rsidRPr="00A85A00">
        <w:instrText>412.151</w:instrText>
      </w:r>
      <w:r w:rsidR="008759FA">
        <w:instrText xml:space="preserve">" </w:instrText>
      </w:r>
      <w:r w:rsidR="008759FA">
        <w:fldChar w:fldCharType="end"/>
      </w:r>
      <w:r w:rsidR="00CF094B">
        <w:t xml:space="preserve">, </w:t>
      </w:r>
      <w:proofErr w:type="spellStart"/>
      <w:r w:rsidR="00CF094B">
        <w:t>subd</w:t>
      </w:r>
      <w:proofErr w:type="spellEnd"/>
      <w:r w:rsidR="00CF094B">
        <w:t>.</w:t>
      </w:r>
      <w:r w:rsidR="00274B1C">
        <w:t xml:space="preserve"> </w:t>
      </w:r>
      <w:r w:rsidR="00CF094B">
        <w:t>1</w:t>
      </w:r>
      <w:r w:rsidR="00274B1C">
        <w:t>, specifically refers to the clerk recording the “proceedings” of the city council.</w:t>
      </w:r>
      <w:r w:rsidR="00CF094B">
        <w:t xml:space="preserve">  The Minnesota Attorney General has used the definition of “proceedings” found at Minn. Stat. §</w:t>
      </w:r>
      <w:r w:rsidR="000753D8">
        <w:t xml:space="preserve"> </w:t>
      </w:r>
      <w:r w:rsidR="00CF094B">
        <w:t>331A.01</w:t>
      </w:r>
      <w:r w:rsidR="008759FA">
        <w:fldChar w:fldCharType="begin"/>
      </w:r>
      <w:r w:rsidR="008759FA">
        <w:instrText xml:space="preserve"> XE "</w:instrText>
      </w:r>
      <w:r w:rsidR="008759FA" w:rsidRPr="00A27AEF">
        <w:instrText>331A.01</w:instrText>
      </w:r>
      <w:r w:rsidR="008759FA">
        <w:instrText xml:space="preserve">" </w:instrText>
      </w:r>
      <w:r w:rsidR="008759FA">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 xml:space="preserve">While minutes must specifically identify the actions taken by the </w:t>
      </w:r>
      <w:r w:rsidR="00274B1C">
        <w:t>council</w:t>
      </w:r>
      <w:r>
        <w:t xml:space="preserve">, they need not record the discussions of the members and others.  At a minimum, the minutes must include the information required by Minn. Stat. </w:t>
      </w:r>
      <w:proofErr w:type="spellStart"/>
      <w:r>
        <w:t>ch.</w:t>
      </w:r>
      <w:proofErr w:type="spellEnd"/>
      <w:r w:rsidR="000753D8">
        <w:t xml:space="preserve"> </w:t>
      </w:r>
      <w:r>
        <w:t>13D</w:t>
      </w:r>
      <w:r w:rsidR="008759FA">
        <w:fldChar w:fldCharType="begin"/>
      </w:r>
      <w:r w:rsidR="008759FA">
        <w:instrText xml:space="preserve"> XE "</w:instrText>
      </w:r>
      <w:r w:rsidR="008759FA" w:rsidRPr="007D320F">
        <w:instrText>13D</w:instrText>
      </w:r>
      <w:r w:rsidR="008759FA">
        <w:instrText xml:space="preserve">" </w:instrText>
      </w:r>
      <w:r w:rsidR="008759FA">
        <w:fldChar w:fldCharType="end"/>
      </w:r>
      <w:r>
        <w:t xml:space="preserve"> [Minnesota Open Meeting Law], unless such information is recorded elsewhere.  Minn. Stat. §</w:t>
      </w:r>
      <w:r w:rsidR="000753D8">
        <w:t xml:space="preserve"> </w:t>
      </w:r>
      <w:r>
        <w:t>13D.01</w:t>
      </w:r>
      <w:r w:rsidR="008759FA">
        <w:fldChar w:fldCharType="begin"/>
      </w:r>
      <w:r w:rsidR="008759FA">
        <w:instrText xml:space="preserve"> XE "</w:instrText>
      </w:r>
      <w:r w:rsidR="008759FA" w:rsidRPr="00163BC4">
        <w:instrText>13D.01</w:instrText>
      </w:r>
      <w:r w:rsidR="008759FA">
        <w:instrText xml:space="preserve">" </w:instrText>
      </w:r>
      <w:r w:rsidR="008759FA">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274B1C">
        <w:t>council on</w:t>
      </w:r>
      <w:r>
        <w:t xml:space="preserve">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561FFD">
        <w:fldChar w:fldCharType="begin"/>
      </w:r>
      <w:r w:rsidR="00561FFD">
        <w:instrText xml:space="preserve"> XE "</w:instrText>
      </w:r>
      <w:r w:rsidR="00561FFD" w:rsidRPr="007F6822">
        <w:instrText>Op. Atty. Gen. 851-C</w:instrText>
      </w:r>
      <w:r w:rsidR="00561FFD">
        <w:instrText xml:space="preserve">" </w:instrText>
      </w:r>
      <w:r w:rsidR="00561FFD">
        <w:fldChar w:fldCharType="end"/>
      </w:r>
      <w:r>
        <w:t xml:space="preserve">, March 5, 1992.  For example, the </w:t>
      </w:r>
      <w:r w:rsidR="00274B1C">
        <w:t>council’s</w:t>
      </w:r>
      <w:r>
        <w:t xml:space="preserve"> reasons for reaching a particular decision could be crucial in defending a challenge to the action taken.  The inclusion of such information may be deemed appropriate under other circumstances, such as where the </w:t>
      </w:r>
      <w:r w:rsidR="00274B1C">
        <w:t>council</w:t>
      </w:r>
      <w:r>
        <w:t xml:space="preserve"> determines that the public interest warrants the award of a particular contract to a bidder other than the lowest bidder.</w:t>
      </w:r>
    </w:p>
    <w:p w:rsidR="00CF094B" w:rsidRDefault="00CF094B">
      <w:pPr>
        <w:widowControl w:val="0"/>
        <w:jc w:val="both"/>
      </w:pPr>
    </w:p>
    <w:p w:rsidR="000753D8" w:rsidRDefault="000753D8"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 xml:space="preserve">Other examples might be zoning decisions, such as the granting of variances or special use permits.  </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72BC2" w:rsidRDefault="00172BC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037503" w:rsidRDefault="00037503"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roofErr w:type="gramStart"/>
      <w:r>
        <w:rPr>
          <w:rFonts w:ascii="Times New Roman" w:hAnsi="Times New Roman"/>
        </w:rPr>
        <w:t>i</w:t>
      </w:r>
      <w:r w:rsidR="00466198">
        <w:rPr>
          <w:rFonts w:ascii="Times New Roman" w:hAnsi="Times New Roman"/>
        </w:rPr>
        <w:t>i</w:t>
      </w:r>
      <w:proofErr w:type="gramEnd"/>
    </w:p>
    <w:p w:rsidR="00CF094B" w:rsidRPr="000753D8" w:rsidRDefault="003B333C"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sidRPr="000753D8">
        <w:rPr>
          <w:rFonts w:ascii="Times New Roman" w:hAnsi="Times New Roman"/>
        </w:rPr>
        <w:lastRenderedPageBreak/>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00CF094B" w:rsidRPr="000753D8">
        <w:rPr>
          <w:rFonts w:ascii="Times New Roman" w:hAnsi="Times New Roman"/>
          <w:i/>
        </w:rPr>
        <w:t>Ketterer</w:t>
      </w:r>
      <w:proofErr w:type="spellEnd"/>
      <w:r w:rsidR="00CF094B" w:rsidRPr="000753D8">
        <w:rPr>
          <w:rFonts w:ascii="Times New Roman" w:hAnsi="Times New Roman"/>
          <w:i/>
        </w:rPr>
        <w:t xml:space="preserve"> v. </w:t>
      </w:r>
      <w:proofErr w:type="spellStart"/>
      <w:r w:rsidR="00CF094B" w:rsidRPr="000753D8">
        <w:rPr>
          <w:rFonts w:ascii="Times New Roman" w:hAnsi="Times New Roman"/>
          <w:i/>
        </w:rPr>
        <w:t>Indep</w:t>
      </w:r>
      <w:proofErr w:type="spellEnd"/>
      <w:r w:rsidR="00CF094B" w:rsidRPr="000753D8">
        <w:rPr>
          <w:rFonts w:ascii="Times New Roman" w:hAnsi="Times New Roman"/>
          <w:i/>
        </w:rPr>
        <w:t>. Sch. Dist. No. 1</w:t>
      </w:r>
      <w:r w:rsidR="00CF094B" w:rsidRPr="000753D8">
        <w:rPr>
          <w:rFonts w:ascii="Times New Roman" w:hAnsi="Times New Roman"/>
        </w:rPr>
        <w:t>, 79 N.W.2d 428, 438 (</w:t>
      </w:r>
      <w:smartTag w:uri="urn:schemas-microsoft-com:office:smarttags" w:element="place">
        <w:smartTag w:uri="urn:schemas-microsoft-com:office:smarttags" w:element="State">
          <w:r w:rsidR="00CF094B" w:rsidRPr="000753D8">
            <w:rPr>
              <w:rFonts w:ascii="Times New Roman" w:hAnsi="Times New Roman"/>
            </w:rPr>
            <w:t>Minn.</w:t>
          </w:r>
        </w:smartTag>
      </w:smartTag>
      <w:r w:rsidR="00CF094B" w:rsidRPr="000753D8">
        <w:rPr>
          <w:rFonts w:ascii="Times New Roman" w:hAnsi="Times New Roman"/>
        </w:rPr>
        <w:t xml:space="preserve"> 1956); </w:t>
      </w:r>
      <w:r w:rsidR="00CF094B" w:rsidRPr="000753D8">
        <w:rPr>
          <w:rFonts w:ascii="Times New Roman" w:hAnsi="Times New Roman"/>
          <w:i/>
        </w:rPr>
        <w:t>See</w:t>
      </w:r>
      <w:r w:rsidR="00CF094B" w:rsidRPr="000753D8">
        <w:rPr>
          <w:rFonts w:ascii="Times New Roman" w:hAnsi="Times New Roman"/>
        </w:rPr>
        <w:t xml:space="preserve"> Op. Atty. Gen. 161-a-20, Dec. 17, 1970.</w:t>
      </w:r>
    </w:p>
    <w:p w:rsidR="00CF094B" w:rsidRDefault="00CF094B">
      <w:pPr>
        <w:widowControl w:val="0"/>
        <w:jc w:val="both"/>
        <w:rPr>
          <w:u w:val="single"/>
        </w:rPr>
      </w:pPr>
    </w:p>
    <w:p w:rsidR="00CF094B" w:rsidRDefault="00CF094B">
      <w:pPr>
        <w:widowControl w:val="0"/>
        <w:jc w:val="both"/>
      </w:pPr>
      <w:smartTag w:uri="urn:schemas-microsoft-com:office:smarttags" w:element="place">
        <w:smartTag w:uri="urn:schemas-microsoft-com:office:smarttags" w:element="PlaceType">
          <w:r>
            <w:rPr>
              <w:u w:val="single"/>
            </w:rPr>
            <w:t>HOME</w:t>
          </w:r>
        </w:smartTag>
        <w:r>
          <w:rPr>
            <w:u w:val="single"/>
          </w:rPr>
          <w:t xml:space="preserve"> </w:t>
        </w:r>
        <w:smartTag w:uri="urn:schemas-microsoft-com:office:smarttags" w:element="PlaceName">
          <w:r>
            <w:rPr>
              <w:u w:val="single"/>
            </w:rPr>
            <w:t>RULE</w:t>
          </w:r>
        </w:smartTag>
        <w:r>
          <w:rPr>
            <w:u w:val="single"/>
          </w:rPr>
          <w:t xml:space="preserve"> </w:t>
        </w:r>
        <w:smartTag w:uri="urn:schemas-microsoft-com:office:smarttags" w:element="PlaceName">
          <w:r>
            <w:rPr>
              <w:u w:val="single"/>
            </w:rPr>
            <w:t>CHARTER</w:t>
          </w:r>
        </w:smartTag>
        <w:r>
          <w:rPr>
            <w:u w:val="single"/>
          </w:rPr>
          <w:t xml:space="preserve"> </w:t>
        </w:r>
        <w:smartTag w:uri="urn:schemas-microsoft-com:office:smarttags" w:element="PlaceType">
          <w:r>
            <w:rPr>
              <w:u w:val="single"/>
            </w:rPr>
            <w:t>CITIES</w:t>
          </w:r>
        </w:smartTag>
      </w:smartTag>
      <w:r>
        <w:rPr>
          <w:u w:val="single"/>
        </w:rPr>
        <w:t xml:space="preserve"> AND STATUTORY CITIES</w:t>
      </w:r>
    </w:p>
    <w:p w:rsidR="00CF094B" w:rsidRDefault="00CF094B">
      <w:pPr>
        <w:widowControl w:val="0"/>
        <w:jc w:val="both"/>
      </w:pPr>
    </w:p>
    <w:p w:rsidR="00CF094B" w:rsidRDefault="00CF094B">
      <w:pPr>
        <w:widowControl w:val="0"/>
        <w:jc w:val="both"/>
      </w:pPr>
      <w:r>
        <w:t xml:space="preserve">Our state Constitution provides for the creation of home rule charter cities.  </w:t>
      </w:r>
      <w:smartTag w:uri="urn:schemas-microsoft-com:office:smarttags" w:element="place">
        <w:smartTag w:uri="urn:schemas-microsoft-com:office:smarttags" w:element="State">
          <w:r>
            <w:t>Minn.</w:t>
          </w:r>
        </w:smartTag>
      </w:smartTag>
      <w:r>
        <w:t xml:space="preserve"> Const. art. XII, § 4</w:t>
      </w:r>
      <w:r w:rsidR="00DC346B">
        <w:fldChar w:fldCharType="begin"/>
      </w:r>
      <w:r w:rsidR="00DC346B">
        <w:instrText xml:space="preserve"> XE "</w:instrText>
      </w:r>
      <w:r w:rsidR="00DC346B" w:rsidRPr="00E86C05">
        <w:instrText>Minn. Const. art. XII, § 4</w:instrText>
      </w:r>
      <w:r w:rsidR="00DC346B">
        <w:instrText xml:space="preserve">" </w:instrText>
      </w:r>
      <w:r w:rsidR="00DC346B">
        <w:fldChar w:fldCharType="end"/>
      </w:r>
      <w:r>
        <w:t>.  Minn</w:t>
      </w:r>
      <w:r w:rsidR="00FC59C4">
        <w:t xml:space="preserve">esota Statutes, chapter </w:t>
      </w:r>
      <w:r>
        <w:t>410</w:t>
      </w:r>
      <w:r w:rsidR="008759FA">
        <w:fldChar w:fldCharType="begin"/>
      </w:r>
      <w:r w:rsidR="008759FA">
        <w:instrText xml:space="preserve"> XE "</w:instrText>
      </w:r>
      <w:r w:rsidR="008759FA" w:rsidRPr="00783414">
        <w:instrText>410</w:instrText>
      </w:r>
      <w:r w:rsidR="008759FA">
        <w:instrText xml:space="preserve">" </w:instrText>
      </w:r>
      <w:r w:rsidR="008759FA">
        <w:fldChar w:fldCharType="end"/>
      </w:r>
      <w:r w:rsidR="0035537B">
        <w:t>,</w:t>
      </w:r>
      <w:r>
        <w:t xml:space="preserve"> prescribes the method to create a home rule charter city and the limitations on home rule charter provisions.  A home rule charter city may, through its charter, create many of its own rules and limitations as well as related procedural rules.</w:t>
      </w:r>
    </w:p>
    <w:p w:rsidR="00CF094B" w:rsidRDefault="00CF094B">
      <w:pPr>
        <w:widowControl w:val="0"/>
        <w:jc w:val="both"/>
      </w:pPr>
    </w:p>
    <w:p w:rsidR="00CF094B" w:rsidRDefault="00CF094B">
      <w:pPr>
        <w:widowControl w:val="0"/>
        <w:jc w:val="both"/>
      </w:pPr>
      <w:r>
        <w:t xml:space="preserve">Statutory cities are cities in which the rights and obligations of the city are prescribed by state statutes.  </w:t>
      </w:r>
      <w:r w:rsidR="00B70787">
        <w:t>T</w:t>
      </w:r>
      <w:r>
        <w:t xml:space="preserve">his </w:t>
      </w:r>
      <w:r w:rsidR="000F5217">
        <w:t>audit guide</w:t>
      </w:r>
      <w:r>
        <w:t xml:space="preserve"> was prepared </w:t>
      </w:r>
      <w:r w:rsidR="00B70787">
        <w:t>primarily to check for c</w:t>
      </w:r>
      <w:r>
        <w:t>ompliance</w:t>
      </w:r>
      <w:r w:rsidR="00B70787">
        <w:t xml:space="preserve"> with state statutes.  W</w:t>
      </w:r>
      <w:r>
        <w:t xml:space="preserve">hen auditing a home rule charter city, a review of the home rule charter will also be necessary in order to verify legal compliance with the rules unique to that city.  </w:t>
      </w:r>
    </w:p>
    <w:p w:rsidR="00CF094B" w:rsidRDefault="00CF094B">
      <w:pPr>
        <w:widowControl w:val="0"/>
        <w:jc w:val="both"/>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 xml:space="preserve">esota Statutes </w:t>
      </w:r>
      <w:r w:rsidR="000753D8">
        <w:t>§</w:t>
      </w:r>
      <w:r w:rsidR="00FC59C4">
        <w:t xml:space="preserve"> </w:t>
      </w:r>
      <w:r>
        <w:t>15.17</w:t>
      </w:r>
      <w:r w:rsidR="00DC346B">
        <w:fldChar w:fldCharType="begin"/>
      </w:r>
      <w:r w:rsidR="00DC346B">
        <w:instrText xml:space="preserve"> XE "</w:instrText>
      </w:r>
      <w:r w:rsidR="00DC346B" w:rsidRPr="00F42FF9">
        <w:instrText>15.17</w:instrText>
      </w:r>
      <w:r w:rsidR="00DC346B">
        <w:instrText xml:space="preserve">" </w:instrText>
      </w:r>
      <w:r w:rsidR="00DC346B">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DC346B">
        <w:fldChar w:fldCharType="begin"/>
      </w:r>
      <w:r w:rsidR="00DC346B">
        <w:instrText xml:space="preserve"> XE "</w:instrText>
      </w:r>
      <w:r w:rsidR="00DC346B" w:rsidRPr="000A7502">
        <w:instrText>15.17</w:instrText>
      </w:r>
      <w:r w:rsidR="00DC346B">
        <w:instrText xml:space="preserve">" </w:instrText>
      </w:r>
      <w:r w:rsidR="00DC346B">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DC346B">
        <w:fldChar w:fldCharType="begin"/>
      </w:r>
      <w:r w:rsidR="00DC346B">
        <w:instrText xml:space="preserve"> XE "</w:instrText>
      </w:r>
      <w:r w:rsidR="00DC346B" w:rsidRPr="00117CA4">
        <w:instrText>15.17</w:instrText>
      </w:r>
      <w:r w:rsidR="00DC346B">
        <w:instrText xml:space="preserve">" </w:instrText>
      </w:r>
      <w:r w:rsidR="00DC346B">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DC346B">
        <w:fldChar w:fldCharType="begin"/>
      </w:r>
      <w:r w:rsidR="00DC346B">
        <w:instrText xml:space="preserve"> XE "</w:instrText>
      </w:r>
      <w:r w:rsidR="00DC346B" w:rsidRPr="00036F7B">
        <w:instrText>13</w:instrText>
      </w:r>
      <w:proofErr w:type="gramStart"/>
      <w:r w:rsidR="00DC346B">
        <w:instrText xml:space="preserve">" </w:instrText>
      </w:r>
      <w:proofErr w:type="gramEnd"/>
      <w:r w:rsidR="00DC346B">
        <w:fldChar w:fldCharType="end"/>
      </w:r>
      <w:r>
        <w:t>.</w:t>
      </w:r>
    </w:p>
    <w:p w:rsidR="00CF094B" w:rsidRDefault="00CF094B">
      <w:pPr>
        <w:widowControl w:val="0"/>
        <w:jc w:val="both"/>
      </w:pPr>
    </w:p>
    <w:p w:rsidR="00CF094B" w:rsidRDefault="00CF094B">
      <w:pPr>
        <w:widowControl w:val="0"/>
        <w:jc w:val="both"/>
      </w:pPr>
      <w:r>
        <w:t xml:space="preserve">For </w:t>
      </w:r>
      <w:r w:rsidR="00544B24">
        <w:t xml:space="preserve">cities </w:t>
      </w:r>
      <w:r>
        <w:t xml:space="preserve">having problems with the storage of obsolete </w:t>
      </w:r>
      <w:r w:rsidR="00A85B93">
        <w:t>records, Minn. Stat. §§ 138.163</w:t>
      </w:r>
      <w:r w:rsidR="00A85B93">
        <w:noBreakHyphen/>
      </w:r>
      <w:r>
        <w:t>.25</w:t>
      </w:r>
      <w:r w:rsidR="008759FA">
        <w:fldChar w:fldCharType="begin"/>
      </w:r>
      <w:r w:rsidR="008759FA">
        <w:instrText xml:space="preserve"> XE "</w:instrText>
      </w:r>
      <w:r w:rsidR="008759FA" w:rsidRPr="00AA65DA">
        <w:instrText>138.163</w:instrText>
      </w:r>
      <w:r w:rsidR="008759FA" w:rsidRPr="00AA65DA">
        <w:noBreakHyphen/>
        <w:instrText>.25</w:instrText>
      </w:r>
      <w:r w:rsidR="008759FA">
        <w:instrText xml:space="preserve">" </w:instrText>
      </w:r>
      <w:r w:rsidR="008759FA">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8759FA">
        <w:fldChar w:fldCharType="begin"/>
      </w:r>
      <w:r w:rsidR="008759FA">
        <w:instrText xml:space="preserve"> XE "</w:instrText>
      </w:r>
      <w:r w:rsidR="008759FA" w:rsidRPr="002E2228">
        <w:instrText>138.225</w:instrText>
      </w:r>
      <w:r w:rsidR="008759FA">
        <w:instrText xml:space="preserve">" </w:instrText>
      </w:r>
      <w:r w:rsidR="008759FA">
        <w:fldChar w:fldCharType="end"/>
      </w:r>
      <w:r>
        <w:t>.</w:t>
      </w:r>
    </w:p>
    <w:p w:rsidR="00CF094B" w:rsidRDefault="00CF094B">
      <w:pPr>
        <w:widowControl w:val="0"/>
        <w:jc w:val="both"/>
      </w:pPr>
    </w:p>
    <w:p w:rsidR="000753D8" w:rsidRDefault="000753D8" w:rsidP="000753D8">
      <w:pPr>
        <w:widowControl w:val="0"/>
        <w:tabs>
          <w:tab w:val="center" w:pos="5040"/>
        </w:tabs>
        <w:jc w:val="both"/>
      </w:pPr>
      <w:r>
        <w:t xml:space="preserve">Unless a city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rsidR="0035537B" w:rsidRDefault="0035537B">
      <w:pPr>
        <w:widowControl w:val="0"/>
        <w:jc w:val="both"/>
      </w:pPr>
    </w:p>
    <w:p w:rsidR="00172BC2" w:rsidRDefault="00A85B93" w:rsidP="00A85B93">
      <w:pPr>
        <w:widowControl w:val="0"/>
        <w:tabs>
          <w:tab w:val="center" w:pos="5040"/>
        </w:tabs>
      </w:pPr>
      <w:r>
        <w:tab/>
      </w:r>
    </w:p>
    <w:p w:rsidR="00A85B93" w:rsidRDefault="00A85B93" w:rsidP="00172BC2">
      <w:pPr>
        <w:widowControl w:val="0"/>
        <w:tabs>
          <w:tab w:val="center" w:pos="5040"/>
        </w:tabs>
        <w:jc w:val="center"/>
      </w:pPr>
      <w:proofErr w:type="gramStart"/>
      <w:r>
        <w:t>i</w:t>
      </w:r>
      <w:r w:rsidR="004274BD">
        <w:t>ii</w:t>
      </w:r>
      <w:proofErr w:type="gramEnd"/>
    </w:p>
    <w:p w:rsidR="0026192C" w:rsidRDefault="00CF094B" w:rsidP="000753D8">
      <w:pPr>
        <w:widowControl w:val="0"/>
        <w:tabs>
          <w:tab w:val="center" w:pos="5040"/>
        </w:tabs>
        <w:jc w:val="both"/>
      </w:pPr>
      <w:r>
        <w:br w:type="page"/>
      </w:r>
      <w:r w:rsidR="00F3280C">
        <w:lastRenderedPageBreak/>
        <w:t xml:space="preserve">A </w:t>
      </w:r>
      <w:r w:rsidR="00544B24">
        <w:t>city</w:t>
      </w:r>
      <w:r w:rsidR="00F3280C">
        <w:t xml:space="preserve"> that wishes </w:t>
      </w:r>
      <w:r w:rsidR="009248E4">
        <w:t>to adopt the General Records Retention Schedule</w:t>
      </w:r>
      <w:r w:rsidR="00544B24">
        <w:t xml:space="preserve"> </w:t>
      </w:r>
      <w:r w:rsidR="00A26D19">
        <w:t>for</w:t>
      </w:r>
      <w:r w:rsidR="00544B24">
        <w:t xml:space="preserve"> Cities</w:t>
      </w:r>
      <w:r w:rsidR="00F3280C">
        <w:t xml:space="preserve"> can find information on the </w:t>
      </w:r>
      <w:hyperlink r:id="rId11" w:history="1">
        <w:r w:rsidR="00F3280C" w:rsidRPr="0026192C">
          <w:rPr>
            <w:rStyle w:val="Hyperlink"/>
          </w:rPr>
          <w:t>State Archives website</w:t>
        </w:r>
      </w:hyperlink>
      <w:r w:rsidR="0026192C">
        <w:t>.</w:t>
      </w:r>
    </w:p>
    <w:p w:rsidR="000753D8" w:rsidRDefault="000753D8"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E67DE7">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E67DE7"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544B24">
        <w:rPr>
          <w:i/>
        </w:rPr>
        <w:t>Cities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E67DE7">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172BC2" w:rsidRDefault="00A85B93" w:rsidP="00A85B93">
      <w:pPr>
        <w:tabs>
          <w:tab w:val="center" w:pos="5040"/>
        </w:tabs>
      </w:pPr>
      <w:r>
        <w:tab/>
      </w: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172BC2" w:rsidRDefault="00172BC2"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466198" w:rsidRDefault="00A85B93" w:rsidP="00172BC2">
      <w:pPr>
        <w:tabs>
          <w:tab w:val="center" w:pos="5040"/>
        </w:tabs>
        <w:jc w:val="center"/>
      </w:pPr>
      <w:proofErr w:type="gramStart"/>
      <w:r>
        <w:t>iv</w:t>
      </w:r>
      <w:proofErr w:type="gramEnd"/>
    </w:p>
    <w:sectPr w:rsidR="00466198" w:rsidSect="00172BC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BA" w:rsidRDefault="00163CBA">
      <w:r>
        <w:separator/>
      </w:r>
    </w:p>
  </w:endnote>
  <w:endnote w:type="continuationSeparator" w:id="0">
    <w:p w:rsidR="00163CBA" w:rsidRDefault="001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444A18" w:rsidP="00283E10">
    <w:pPr>
      <w:pStyle w:val="Footer"/>
      <w:tabs>
        <w:tab w:val="clear" w:pos="4320"/>
        <w:tab w:val="clear" w:pos="8640"/>
        <w:tab w:val="center" w:pos="5040"/>
      </w:tabs>
      <w:rPr>
        <w:rFonts w:ascii="Times New Roman" w:hAnsi="Times New Roman"/>
      </w:rPr>
    </w:pPr>
    <w:r>
      <w:rPr>
        <w:rFonts w:ascii="Times New Roman" w:hAnsi="Times New Roman"/>
      </w:rPr>
      <w:t>0</w:t>
    </w:r>
    <w:r w:rsidR="00C67747">
      <w:rPr>
        <w:rFonts w:ascii="Times New Roman" w:hAnsi="Times New Roman"/>
      </w:rPr>
      <w:t>2</w:t>
    </w:r>
    <w:r w:rsidR="00BC31F2">
      <w:rPr>
        <w:rFonts w:ascii="Times New Roman" w:hAnsi="Times New Roman"/>
      </w:rPr>
      <w:t>/20</w:t>
    </w:r>
    <w:r>
      <w:rPr>
        <w:rFonts w:ascii="Times New Roman" w:hAnsi="Times New Roman"/>
      </w:rPr>
      <w:t>21</w:t>
    </w:r>
    <w:r w:rsidR="001B443E">
      <w:rPr>
        <w:rFonts w:ascii="Times New Roman" w:hAnsi="Times New Roman"/>
      </w:rPr>
      <w:t xml:space="preserve">     Cities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BA" w:rsidRDefault="00163CBA">
      <w:r>
        <w:separator/>
      </w:r>
    </w:p>
  </w:footnote>
  <w:footnote w:type="continuationSeparator" w:id="0">
    <w:p w:rsidR="00163CBA" w:rsidRDefault="001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06D68"/>
    <w:rsid w:val="00037503"/>
    <w:rsid w:val="00046534"/>
    <w:rsid w:val="000753D8"/>
    <w:rsid w:val="000B12D2"/>
    <w:rsid w:val="000D20B5"/>
    <w:rsid w:val="000D353B"/>
    <w:rsid w:val="000D47B7"/>
    <w:rsid w:val="000E0518"/>
    <w:rsid w:val="000E3C44"/>
    <w:rsid w:val="000E6C20"/>
    <w:rsid w:val="000F5217"/>
    <w:rsid w:val="00133BA3"/>
    <w:rsid w:val="00140481"/>
    <w:rsid w:val="00147D68"/>
    <w:rsid w:val="00153ACF"/>
    <w:rsid w:val="00156A46"/>
    <w:rsid w:val="00161EA2"/>
    <w:rsid w:val="001632E0"/>
    <w:rsid w:val="00163CBA"/>
    <w:rsid w:val="0016465E"/>
    <w:rsid w:val="00172BC2"/>
    <w:rsid w:val="001B443E"/>
    <w:rsid w:val="001C7E44"/>
    <w:rsid w:val="001E3DE0"/>
    <w:rsid w:val="00217780"/>
    <w:rsid w:val="0023690C"/>
    <w:rsid w:val="002431F8"/>
    <w:rsid w:val="0026192C"/>
    <w:rsid w:val="00265AE7"/>
    <w:rsid w:val="00265E23"/>
    <w:rsid w:val="002743A3"/>
    <w:rsid w:val="00274B1C"/>
    <w:rsid w:val="00283E10"/>
    <w:rsid w:val="002842CD"/>
    <w:rsid w:val="002B4309"/>
    <w:rsid w:val="002B68E2"/>
    <w:rsid w:val="002D43D2"/>
    <w:rsid w:val="002D67A3"/>
    <w:rsid w:val="002E3120"/>
    <w:rsid w:val="00303EAB"/>
    <w:rsid w:val="003125C7"/>
    <w:rsid w:val="00321DBB"/>
    <w:rsid w:val="00342BD2"/>
    <w:rsid w:val="003434FB"/>
    <w:rsid w:val="0035537B"/>
    <w:rsid w:val="00361134"/>
    <w:rsid w:val="003749EC"/>
    <w:rsid w:val="0038321F"/>
    <w:rsid w:val="003944A6"/>
    <w:rsid w:val="003A6268"/>
    <w:rsid w:val="003B333C"/>
    <w:rsid w:val="003B70F5"/>
    <w:rsid w:val="00404486"/>
    <w:rsid w:val="004064E0"/>
    <w:rsid w:val="0041237C"/>
    <w:rsid w:val="004225EA"/>
    <w:rsid w:val="004274BD"/>
    <w:rsid w:val="00430572"/>
    <w:rsid w:val="0043429C"/>
    <w:rsid w:val="00444A18"/>
    <w:rsid w:val="00466198"/>
    <w:rsid w:val="00484320"/>
    <w:rsid w:val="0048537F"/>
    <w:rsid w:val="0048657D"/>
    <w:rsid w:val="004A4EB0"/>
    <w:rsid w:val="004B2F97"/>
    <w:rsid w:val="004D4B05"/>
    <w:rsid w:val="00511408"/>
    <w:rsid w:val="00544B24"/>
    <w:rsid w:val="0055144F"/>
    <w:rsid w:val="00561FFD"/>
    <w:rsid w:val="0057385D"/>
    <w:rsid w:val="00585710"/>
    <w:rsid w:val="005A70A3"/>
    <w:rsid w:val="005C1E03"/>
    <w:rsid w:val="005C7F6E"/>
    <w:rsid w:val="005D273E"/>
    <w:rsid w:val="005D7BC2"/>
    <w:rsid w:val="005E2671"/>
    <w:rsid w:val="005E38B7"/>
    <w:rsid w:val="005E5CAA"/>
    <w:rsid w:val="005E6836"/>
    <w:rsid w:val="005F2373"/>
    <w:rsid w:val="005F4577"/>
    <w:rsid w:val="00633516"/>
    <w:rsid w:val="00647163"/>
    <w:rsid w:val="006B29D4"/>
    <w:rsid w:val="00713257"/>
    <w:rsid w:val="007204E4"/>
    <w:rsid w:val="00730B62"/>
    <w:rsid w:val="00731D9D"/>
    <w:rsid w:val="007811AD"/>
    <w:rsid w:val="007B4F83"/>
    <w:rsid w:val="007C3ECD"/>
    <w:rsid w:val="007D37BB"/>
    <w:rsid w:val="007D5180"/>
    <w:rsid w:val="007F4BBA"/>
    <w:rsid w:val="00801024"/>
    <w:rsid w:val="00807EE4"/>
    <w:rsid w:val="008202EC"/>
    <w:rsid w:val="00826F98"/>
    <w:rsid w:val="00866FB8"/>
    <w:rsid w:val="008759FA"/>
    <w:rsid w:val="00876631"/>
    <w:rsid w:val="00893FC2"/>
    <w:rsid w:val="008C6D94"/>
    <w:rsid w:val="008D0611"/>
    <w:rsid w:val="008D13E9"/>
    <w:rsid w:val="008F7E98"/>
    <w:rsid w:val="009147CF"/>
    <w:rsid w:val="00921208"/>
    <w:rsid w:val="009248E4"/>
    <w:rsid w:val="009474CD"/>
    <w:rsid w:val="009509F1"/>
    <w:rsid w:val="0096636B"/>
    <w:rsid w:val="00966A91"/>
    <w:rsid w:val="00971460"/>
    <w:rsid w:val="009C4301"/>
    <w:rsid w:val="009D3AEB"/>
    <w:rsid w:val="00A04061"/>
    <w:rsid w:val="00A10FCC"/>
    <w:rsid w:val="00A21B9E"/>
    <w:rsid w:val="00A242CB"/>
    <w:rsid w:val="00A26D19"/>
    <w:rsid w:val="00A36753"/>
    <w:rsid w:val="00A61425"/>
    <w:rsid w:val="00A85B93"/>
    <w:rsid w:val="00AD4E07"/>
    <w:rsid w:val="00AE2355"/>
    <w:rsid w:val="00B132AC"/>
    <w:rsid w:val="00B361B6"/>
    <w:rsid w:val="00B3668D"/>
    <w:rsid w:val="00B452F9"/>
    <w:rsid w:val="00B70787"/>
    <w:rsid w:val="00BA0284"/>
    <w:rsid w:val="00BB0D56"/>
    <w:rsid w:val="00BC31F2"/>
    <w:rsid w:val="00C31CFA"/>
    <w:rsid w:val="00C47683"/>
    <w:rsid w:val="00C67747"/>
    <w:rsid w:val="00C93971"/>
    <w:rsid w:val="00CA0281"/>
    <w:rsid w:val="00CF094B"/>
    <w:rsid w:val="00D3278F"/>
    <w:rsid w:val="00D32E3F"/>
    <w:rsid w:val="00D55211"/>
    <w:rsid w:val="00D75286"/>
    <w:rsid w:val="00DB4FBF"/>
    <w:rsid w:val="00DC346B"/>
    <w:rsid w:val="00DF4335"/>
    <w:rsid w:val="00E02414"/>
    <w:rsid w:val="00E057C9"/>
    <w:rsid w:val="00E50985"/>
    <w:rsid w:val="00E67DE7"/>
    <w:rsid w:val="00E72CAF"/>
    <w:rsid w:val="00E74A16"/>
    <w:rsid w:val="00E753F1"/>
    <w:rsid w:val="00E820CC"/>
    <w:rsid w:val="00E86F08"/>
    <w:rsid w:val="00EA3C19"/>
    <w:rsid w:val="00EA712B"/>
    <w:rsid w:val="00EC05C7"/>
    <w:rsid w:val="00ED1FFD"/>
    <w:rsid w:val="00F05A36"/>
    <w:rsid w:val="00F10C59"/>
    <w:rsid w:val="00F1752F"/>
    <w:rsid w:val="00F3280C"/>
    <w:rsid w:val="00F42FE6"/>
    <w:rsid w:val="00F51606"/>
    <w:rsid w:val="00F55C1F"/>
    <w:rsid w:val="00F92057"/>
    <w:rsid w:val="00F9508D"/>
    <w:rsid w:val="00FB7664"/>
    <w:rsid w:val="00FC59C4"/>
    <w:rsid w:val="00FC7E13"/>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5:chartTrackingRefBased/>
  <w15:docId w15:val="{7A3EC1DE-A19A-411A-BF90-A71DE0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paragraph" w:customStyle="1" w:styleId="Quick0">
    <w:name w:val="Quick آ"/>
    <w:basedOn w:val="Normal"/>
    <w:rsid w:val="002842CD"/>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1A9C-4FD2-4B93-A159-32A5BB11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1785</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12210</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7</cp:revision>
  <cp:lastPrinted>2021-03-01T21:03:00Z</cp:lastPrinted>
  <dcterms:created xsi:type="dcterms:W3CDTF">2021-02-20T05:13:00Z</dcterms:created>
  <dcterms:modified xsi:type="dcterms:W3CDTF">2021-03-01T21:03:00Z</dcterms:modified>
</cp:coreProperties>
</file>