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8C74"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9230CF7" w14:textId="77777777" w:rsidR="0012591B" w:rsidRDefault="0012591B">
      <w:pPr>
        <w:pStyle w:val="Heading1"/>
        <w:jc w:val="left"/>
        <w:rPr>
          <w:rFonts w:ascii="Times New Roman" w:hAnsi="Times New Roman"/>
          <w:b w:val="0"/>
          <w:sz w:val="24"/>
        </w:rPr>
      </w:pPr>
    </w:p>
    <w:p w14:paraId="00B53CDF" w14:textId="77777777" w:rsidR="0012591B" w:rsidRDefault="0012591B">
      <w:pPr>
        <w:pStyle w:val="Heading1"/>
        <w:jc w:val="left"/>
        <w:rPr>
          <w:rFonts w:ascii="Times New Roman" w:hAnsi="Times New Roman"/>
          <w:b w:val="0"/>
          <w:sz w:val="24"/>
        </w:rPr>
      </w:pPr>
    </w:p>
    <w:p w14:paraId="43ECE205" w14:textId="77777777" w:rsidR="0012591B" w:rsidRDefault="0012591B">
      <w:pPr>
        <w:pStyle w:val="Heading1"/>
        <w:jc w:val="left"/>
        <w:rPr>
          <w:rFonts w:ascii="Times New Roman" w:hAnsi="Times New Roman"/>
          <w:b w:val="0"/>
          <w:sz w:val="24"/>
        </w:rPr>
      </w:pPr>
    </w:p>
    <w:p w14:paraId="71A7BDB2" w14:textId="77777777" w:rsidR="0012591B" w:rsidRDefault="0012591B">
      <w:pPr>
        <w:pStyle w:val="Heading1"/>
        <w:jc w:val="left"/>
        <w:rPr>
          <w:rFonts w:ascii="Times New Roman" w:hAnsi="Times New Roman"/>
          <w:b w:val="0"/>
          <w:sz w:val="24"/>
        </w:rPr>
      </w:pPr>
    </w:p>
    <w:p w14:paraId="4B253FD6" w14:textId="77777777" w:rsidR="0012591B" w:rsidRDefault="0012591B">
      <w:pPr>
        <w:rPr>
          <w:rFonts w:ascii="Times New Roman" w:hAnsi="Times New Roman"/>
          <w:sz w:val="24"/>
        </w:rPr>
      </w:pPr>
    </w:p>
    <w:p w14:paraId="6F0EDD6A" w14:textId="77777777" w:rsidR="0012591B" w:rsidRDefault="0012591B">
      <w:pPr>
        <w:rPr>
          <w:rFonts w:ascii="Times New Roman" w:hAnsi="Times New Roman"/>
          <w:sz w:val="24"/>
        </w:rPr>
      </w:pPr>
    </w:p>
    <w:p w14:paraId="28512232" w14:textId="77777777" w:rsidR="0012591B" w:rsidRDefault="0012591B">
      <w:pPr>
        <w:rPr>
          <w:rFonts w:ascii="Times New Roman" w:hAnsi="Times New Roman"/>
          <w:sz w:val="24"/>
        </w:rPr>
      </w:pPr>
    </w:p>
    <w:p w14:paraId="4B99A737" w14:textId="77777777" w:rsidR="0012591B" w:rsidRDefault="0012591B">
      <w:pPr>
        <w:rPr>
          <w:rFonts w:ascii="Times New Roman" w:hAnsi="Times New Roman"/>
          <w:sz w:val="24"/>
        </w:rPr>
      </w:pPr>
    </w:p>
    <w:p w14:paraId="60B0B4A8" w14:textId="77777777" w:rsidR="0012591B" w:rsidRDefault="0012591B">
      <w:pPr>
        <w:rPr>
          <w:rFonts w:ascii="Times New Roman" w:hAnsi="Times New Roman"/>
          <w:sz w:val="24"/>
        </w:rPr>
      </w:pPr>
    </w:p>
    <w:p w14:paraId="760F7C67" w14:textId="77777777" w:rsidR="0012591B" w:rsidRDefault="0012591B">
      <w:pPr>
        <w:rPr>
          <w:rFonts w:ascii="Times New Roman" w:hAnsi="Times New Roman"/>
          <w:sz w:val="24"/>
        </w:rPr>
      </w:pPr>
    </w:p>
    <w:p w14:paraId="4B24606C" w14:textId="77777777" w:rsidR="0012591B" w:rsidRDefault="0012591B">
      <w:pPr>
        <w:rPr>
          <w:rFonts w:ascii="Times New Roman" w:hAnsi="Times New Roman"/>
          <w:sz w:val="24"/>
        </w:rPr>
      </w:pPr>
    </w:p>
    <w:p w14:paraId="4D93E361" w14:textId="77777777" w:rsidR="0012591B" w:rsidRDefault="0012591B">
      <w:pPr>
        <w:rPr>
          <w:rFonts w:ascii="Times New Roman" w:hAnsi="Times New Roman"/>
          <w:sz w:val="24"/>
        </w:rPr>
      </w:pPr>
    </w:p>
    <w:p w14:paraId="3D86D967" w14:textId="77777777" w:rsidR="0012591B" w:rsidRDefault="0012591B">
      <w:pPr>
        <w:rPr>
          <w:rFonts w:ascii="Times New Roman" w:hAnsi="Times New Roman"/>
          <w:sz w:val="24"/>
        </w:rPr>
      </w:pPr>
    </w:p>
    <w:p w14:paraId="794F2419" w14:textId="77777777" w:rsidR="0012591B" w:rsidRDefault="0012591B">
      <w:pPr>
        <w:rPr>
          <w:rFonts w:ascii="Times New Roman" w:hAnsi="Times New Roman"/>
          <w:sz w:val="24"/>
        </w:rPr>
      </w:pPr>
    </w:p>
    <w:p w14:paraId="6C28D18F" w14:textId="77777777" w:rsidR="0012591B" w:rsidRDefault="0012591B">
      <w:pPr>
        <w:rPr>
          <w:rFonts w:ascii="Times New Roman" w:hAnsi="Times New Roman"/>
          <w:sz w:val="24"/>
        </w:rPr>
      </w:pPr>
    </w:p>
    <w:p w14:paraId="74FC4C2A" w14:textId="77777777" w:rsidR="0012591B" w:rsidRDefault="0012591B">
      <w:pPr>
        <w:rPr>
          <w:rFonts w:ascii="Times New Roman" w:hAnsi="Times New Roman"/>
          <w:sz w:val="24"/>
        </w:rPr>
      </w:pPr>
    </w:p>
    <w:p w14:paraId="0E02D2C9" w14:textId="77777777" w:rsidR="0012591B" w:rsidRDefault="0012591B">
      <w:pPr>
        <w:rPr>
          <w:rFonts w:ascii="Times New Roman" w:hAnsi="Times New Roman"/>
          <w:sz w:val="24"/>
        </w:rPr>
      </w:pPr>
    </w:p>
    <w:p w14:paraId="1D5D0F4F" w14:textId="77777777" w:rsidR="0012591B" w:rsidRDefault="0012591B">
      <w:pPr>
        <w:rPr>
          <w:rFonts w:ascii="Times New Roman" w:hAnsi="Times New Roman"/>
          <w:sz w:val="24"/>
        </w:rPr>
      </w:pPr>
    </w:p>
    <w:p w14:paraId="16211C93" w14:textId="77777777" w:rsidR="0012591B" w:rsidRDefault="0012591B">
      <w:pPr>
        <w:rPr>
          <w:rFonts w:ascii="Times New Roman" w:hAnsi="Times New Roman"/>
          <w:sz w:val="24"/>
        </w:rPr>
      </w:pPr>
    </w:p>
    <w:p w14:paraId="0F51E2D6" w14:textId="77777777" w:rsidR="0012591B" w:rsidRDefault="0012591B">
      <w:pPr>
        <w:rPr>
          <w:rFonts w:ascii="Times New Roman" w:hAnsi="Times New Roman"/>
          <w:sz w:val="24"/>
        </w:rPr>
      </w:pPr>
    </w:p>
    <w:p w14:paraId="5377DE65" w14:textId="77777777" w:rsidR="00533508" w:rsidRDefault="00533508">
      <w:pPr>
        <w:pStyle w:val="Heading1"/>
        <w:tabs>
          <w:tab w:val="clear" w:pos="4680"/>
        </w:tabs>
        <w:rPr>
          <w:rFonts w:ascii="Times New Roman" w:hAnsi="Times New Roman"/>
          <w:sz w:val="36"/>
        </w:rPr>
      </w:pPr>
      <w:r>
        <w:rPr>
          <w:rFonts w:ascii="Times New Roman" w:hAnsi="Times New Roman"/>
          <w:sz w:val="36"/>
        </w:rPr>
        <w:t>COUNTY</w:t>
      </w:r>
    </w:p>
    <w:p w14:paraId="389B9A7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4809B0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14C8E577" w14:textId="77777777" w:rsidR="0012591B" w:rsidRDefault="0012591B">
      <w:pPr>
        <w:jc w:val="center"/>
        <w:rPr>
          <w:rFonts w:ascii="Times New Roman" w:hAnsi="Times New Roman"/>
          <w:b/>
          <w:sz w:val="36"/>
        </w:rPr>
      </w:pPr>
      <w:r>
        <w:rPr>
          <w:rFonts w:ascii="Times New Roman" w:hAnsi="Times New Roman"/>
          <w:b/>
          <w:sz w:val="36"/>
        </w:rPr>
        <w:t>PUBLIC INVESTMENTS</w:t>
      </w:r>
    </w:p>
    <w:p w14:paraId="7A17D25B" w14:textId="77777777" w:rsidR="0012591B" w:rsidRDefault="0012591B">
      <w:pPr>
        <w:rPr>
          <w:rFonts w:ascii="Times New Roman" w:hAnsi="Times New Roman"/>
        </w:rPr>
      </w:pPr>
    </w:p>
    <w:p w14:paraId="7EEDDBE0" w14:textId="77777777" w:rsidR="00AD3CE3" w:rsidRDefault="00AD3CE3">
      <w:pPr>
        <w:jc w:val="center"/>
        <w:rPr>
          <w:rFonts w:ascii="Times New Roman" w:hAnsi="Times New Roman"/>
          <w:b/>
          <w:bCs/>
          <w:sz w:val="24"/>
          <w:szCs w:val="24"/>
        </w:rPr>
      </w:pPr>
    </w:p>
    <w:p w14:paraId="06191318" w14:textId="77777777" w:rsidR="00AD3CE3" w:rsidRPr="00AD3CE3" w:rsidRDefault="00AD3CE3" w:rsidP="00AD3CE3">
      <w:pPr>
        <w:rPr>
          <w:rFonts w:ascii="Times New Roman" w:hAnsi="Times New Roman"/>
          <w:sz w:val="24"/>
          <w:szCs w:val="24"/>
        </w:rPr>
      </w:pPr>
    </w:p>
    <w:p w14:paraId="0AFE36CB" w14:textId="77777777" w:rsidR="00AD3CE3" w:rsidRPr="00AD3CE3" w:rsidRDefault="00AD3CE3" w:rsidP="00AD3CE3">
      <w:pPr>
        <w:rPr>
          <w:rFonts w:ascii="Times New Roman" w:hAnsi="Times New Roman"/>
          <w:sz w:val="24"/>
          <w:szCs w:val="24"/>
        </w:rPr>
      </w:pPr>
    </w:p>
    <w:p w14:paraId="5588D0A1" w14:textId="77777777" w:rsidR="00AD3CE3" w:rsidRPr="00AD3CE3" w:rsidRDefault="00AD3CE3" w:rsidP="00AD3CE3">
      <w:pPr>
        <w:rPr>
          <w:rFonts w:ascii="Times New Roman" w:hAnsi="Times New Roman"/>
          <w:sz w:val="24"/>
          <w:szCs w:val="24"/>
        </w:rPr>
      </w:pPr>
    </w:p>
    <w:p w14:paraId="7CB883E1" w14:textId="77777777" w:rsidR="00AD3CE3" w:rsidRPr="00AD3CE3" w:rsidRDefault="00AD3CE3" w:rsidP="00AD3CE3">
      <w:pPr>
        <w:rPr>
          <w:rFonts w:ascii="Times New Roman" w:hAnsi="Times New Roman"/>
          <w:sz w:val="24"/>
          <w:szCs w:val="24"/>
        </w:rPr>
      </w:pPr>
    </w:p>
    <w:p w14:paraId="4DA8554F" w14:textId="77777777" w:rsidR="00AD3CE3" w:rsidRPr="00AD3CE3" w:rsidRDefault="00AD3CE3" w:rsidP="00AD3CE3">
      <w:pPr>
        <w:rPr>
          <w:rFonts w:ascii="Times New Roman" w:hAnsi="Times New Roman"/>
          <w:sz w:val="24"/>
          <w:szCs w:val="24"/>
        </w:rPr>
      </w:pPr>
    </w:p>
    <w:p w14:paraId="4DDD9A3B" w14:textId="77777777" w:rsidR="00AD3CE3" w:rsidRPr="00AD3CE3" w:rsidRDefault="00AD3CE3" w:rsidP="00AD3CE3">
      <w:pPr>
        <w:rPr>
          <w:rFonts w:ascii="Times New Roman" w:hAnsi="Times New Roman"/>
          <w:sz w:val="24"/>
          <w:szCs w:val="24"/>
        </w:rPr>
      </w:pPr>
    </w:p>
    <w:p w14:paraId="49729DCD" w14:textId="77777777" w:rsidR="00AD3CE3" w:rsidRPr="00AD3CE3" w:rsidRDefault="00AD3CE3" w:rsidP="00AD3CE3">
      <w:pPr>
        <w:rPr>
          <w:rFonts w:ascii="Times New Roman" w:hAnsi="Times New Roman"/>
          <w:sz w:val="24"/>
          <w:szCs w:val="24"/>
        </w:rPr>
      </w:pPr>
    </w:p>
    <w:p w14:paraId="4D1CAF8B" w14:textId="77777777" w:rsidR="00AD3CE3" w:rsidRPr="00AD3CE3" w:rsidRDefault="00AD3CE3" w:rsidP="00AD3CE3">
      <w:pPr>
        <w:rPr>
          <w:rFonts w:ascii="Times New Roman" w:hAnsi="Times New Roman"/>
          <w:sz w:val="24"/>
          <w:szCs w:val="24"/>
        </w:rPr>
      </w:pPr>
    </w:p>
    <w:p w14:paraId="60873AD1" w14:textId="77777777" w:rsidR="00AD3CE3" w:rsidRPr="00AD3CE3" w:rsidRDefault="00AD3CE3" w:rsidP="00AD3CE3">
      <w:pPr>
        <w:rPr>
          <w:rFonts w:ascii="Times New Roman" w:hAnsi="Times New Roman"/>
          <w:sz w:val="24"/>
          <w:szCs w:val="24"/>
        </w:rPr>
      </w:pPr>
    </w:p>
    <w:p w14:paraId="3EE83D2A" w14:textId="77777777" w:rsidR="00AD3CE3" w:rsidRPr="00AD3CE3" w:rsidRDefault="00AD3CE3" w:rsidP="00AD3CE3">
      <w:pPr>
        <w:rPr>
          <w:rFonts w:ascii="Times New Roman" w:hAnsi="Times New Roman"/>
          <w:sz w:val="24"/>
          <w:szCs w:val="24"/>
        </w:rPr>
      </w:pPr>
    </w:p>
    <w:p w14:paraId="6E7F5AE8" w14:textId="77777777"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14:paraId="26CF70A4" w14:textId="77777777" w:rsidR="00AD3CE3" w:rsidRPr="00AD3CE3" w:rsidRDefault="00AD3CE3" w:rsidP="00AD3CE3">
      <w:pPr>
        <w:rPr>
          <w:rFonts w:ascii="Times New Roman" w:hAnsi="Times New Roman"/>
          <w:sz w:val="24"/>
          <w:szCs w:val="24"/>
        </w:rPr>
      </w:pPr>
    </w:p>
    <w:p w14:paraId="7F210EE1" w14:textId="77777777"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14:paraId="3244BCA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1205661A" w14:textId="77777777" w:rsidR="0012591B" w:rsidRDefault="0012591B">
      <w:pPr>
        <w:jc w:val="center"/>
        <w:rPr>
          <w:rFonts w:ascii="Times New Roman" w:hAnsi="Times New Roman"/>
          <w:b/>
          <w:bCs/>
          <w:sz w:val="24"/>
          <w:szCs w:val="24"/>
        </w:rPr>
      </w:pPr>
    </w:p>
    <w:p w14:paraId="742A9F5A"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2302A78"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2CDA114A"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4D6199A" w14:textId="77777777" w:rsidR="0012591B" w:rsidRDefault="0012591B">
      <w:pPr>
        <w:rPr>
          <w:rFonts w:ascii="Times New Roman" w:hAnsi="Times New Roman"/>
          <w:sz w:val="24"/>
          <w:szCs w:val="24"/>
        </w:rPr>
      </w:pPr>
    </w:p>
    <w:p w14:paraId="64A0FAFD" w14:textId="77777777" w:rsidR="0012591B" w:rsidRDefault="0012591B">
      <w:pPr>
        <w:rPr>
          <w:rFonts w:ascii="Times New Roman" w:hAnsi="Times New Roman"/>
          <w:sz w:val="24"/>
          <w:szCs w:val="24"/>
        </w:rPr>
      </w:pPr>
    </w:p>
    <w:p w14:paraId="0EC9B825" w14:textId="77777777"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14:paraId="6BAA1D0F" w14:textId="77777777" w:rsidR="0012591B" w:rsidRPr="00BB04B0" w:rsidRDefault="0012591B">
      <w:pPr>
        <w:rPr>
          <w:rFonts w:ascii="Times New Roman" w:hAnsi="Times New Roman"/>
          <w:sz w:val="24"/>
          <w:szCs w:val="24"/>
        </w:rPr>
      </w:pPr>
    </w:p>
    <w:p w14:paraId="7829BC6F" w14:textId="77777777"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14:paraId="742EF56B" w14:textId="77777777" w:rsidR="0012591B" w:rsidRPr="00BB04B0" w:rsidRDefault="0012591B">
      <w:pPr>
        <w:jc w:val="both"/>
        <w:rPr>
          <w:rFonts w:ascii="Times New Roman" w:hAnsi="Times New Roman"/>
          <w:sz w:val="24"/>
          <w:szCs w:val="24"/>
        </w:rPr>
      </w:pPr>
    </w:p>
    <w:p w14:paraId="4889F6E4" w14:textId="77777777"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subd. 2.</w:t>
      </w:r>
    </w:p>
    <w:p w14:paraId="6FD16DC1" w14:textId="77777777" w:rsidR="00F62D1C" w:rsidRDefault="00F62D1C" w:rsidP="0081590E">
      <w:pPr>
        <w:jc w:val="both"/>
        <w:rPr>
          <w:rFonts w:ascii="Times New Roman" w:hAnsi="Times New Roman"/>
          <w:sz w:val="24"/>
          <w:szCs w:val="24"/>
        </w:rPr>
      </w:pPr>
    </w:p>
    <w:p w14:paraId="506C78A7" w14:textId="77777777"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 xml:space="preserve">This section does not apply to entities whose investment authority is specified under Minn. Stat. </w:t>
      </w:r>
      <w:proofErr w:type="spellStart"/>
      <w:r w:rsidRPr="00BB04B0">
        <w:rPr>
          <w:rFonts w:ascii="Times New Roman" w:hAnsi="Times New Roman"/>
          <w:sz w:val="24"/>
          <w:szCs w:val="24"/>
        </w:rPr>
        <w:t>ch.</w:t>
      </w:r>
      <w:proofErr w:type="spellEnd"/>
      <w:r w:rsidRPr="00BB04B0">
        <w:rPr>
          <w:rFonts w:ascii="Times New Roman" w:hAnsi="Times New Roman"/>
          <w:sz w:val="24"/>
          <w:szCs w:val="24"/>
        </w:rPr>
        <w:t xml:space="preserve">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14:paraId="6C5D7C1A"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96EDEB1"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subd.</w:t>
      </w:r>
      <w:r w:rsidR="00BB04B0">
        <w:rPr>
          <w:rFonts w:ascii="Times New Roman" w:hAnsi="Times New Roman"/>
          <w:sz w:val="24"/>
          <w:szCs w:val="24"/>
        </w:rPr>
        <w:t xml:space="preserve"> </w:t>
      </w:r>
      <w:r w:rsidRPr="00BB04B0">
        <w:rPr>
          <w:rFonts w:ascii="Times New Roman" w:hAnsi="Times New Roman"/>
          <w:sz w:val="24"/>
          <w:szCs w:val="24"/>
        </w:rPr>
        <w:t>4.</w:t>
      </w:r>
    </w:p>
    <w:p w14:paraId="0D61FFD9"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03A0EF9E" w14:textId="77777777"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14:paraId="50153453"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8852945" w14:textId="77777777"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14:paraId="078D2319"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4C882031"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1D47D4CA"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7BB0CD1"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DE79A0D"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D9C53" w14:textId="77777777"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14:paraId="2DC747C0"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6A32C716"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90C73E7" w14:textId="77777777" w:rsidR="00622A35" w:rsidRPr="00622A35" w:rsidRDefault="00622A35">
            <w:pPr>
              <w:pStyle w:val="Header"/>
              <w:jc w:val="center"/>
              <w:rPr>
                <w:rFonts w:ascii="Times New Roman" w:hAnsi="Times New Roman"/>
                <w:b/>
                <w:bCs/>
              </w:rPr>
            </w:pPr>
          </w:p>
        </w:tc>
      </w:tr>
      <w:tr w:rsidR="00622A35" w:rsidRPr="00622A35" w14:paraId="104AA42D"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51185AA1"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p w14:paraId="2E59B01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C49DB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2EE38D5D"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14:paraId="6AB2E3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C9DBB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9FF4018" w14:textId="77777777" w:rsidR="00622A35" w:rsidRPr="00622A35" w:rsidRDefault="00622A35">
            <w:pPr>
              <w:pStyle w:val="Header"/>
              <w:rPr>
                <w:rFonts w:ascii="Times New Roman" w:hAnsi="Times New Roman"/>
              </w:rPr>
            </w:pPr>
          </w:p>
        </w:tc>
      </w:tr>
      <w:tr w:rsidR="00622A35" w:rsidRPr="00622A35" w14:paraId="0628113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89027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2FE726"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9C3497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14:paraId="03E6179A"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14:paraId="2D24195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ED8A8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E942E7"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52B85F2D" w14:textId="77777777" w:rsidR="00622A35" w:rsidRPr="00622A35" w:rsidRDefault="00622A35">
            <w:pPr>
              <w:pStyle w:val="Header"/>
              <w:rPr>
                <w:rFonts w:ascii="Times New Roman" w:hAnsi="Times New Roman"/>
              </w:rPr>
            </w:pPr>
          </w:p>
        </w:tc>
      </w:tr>
      <w:tr w:rsidR="00622A35" w:rsidRPr="00622A35" w14:paraId="23DBD218"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4A29834F"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59F521B"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C1D989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72ECCF"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1F39DE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14:paraId="49FCDB64"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047961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A0FA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DB6DFE3"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0BB7C3B6" w14:textId="77777777" w:rsidR="00622A35" w:rsidRPr="00622A35" w:rsidRDefault="00622A35">
            <w:pPr>
              <w:pStyle w:val="Header"/>
              <w:rPr>
                <w:rFonts w:ascii="Times New Roman" w:hAnsi="Times New Roman"/>
              </w:rPr>
            </w:pPr>
          </w:p>
        </w:tc>
      </w:tr>
      <w:tr w:rsidR="00622A35" w:rsidRPr="00622A35" w14:paraId="5850C40A" w14:textId="77777777"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17A64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53D207"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3AD52A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47962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14:paraId="0458EBDB"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625CEA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196741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EFFBC2"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89A08CF" w14:textId="77777777" w:rsidR="00622A35" w:rsidRPr="00622A35" w:rsidRDefault="00622A35">
            <w:pPr>
              <w:pStyle w:val="Header"/>
              <w:rPr>
                <w:rFonts w:ascii="Times New Roman" w:hAnsi="Times New Roman"/>
              </w:rPr>
            </w:pPr>
          </w:p>
        </w:tc>
      </w:tr>
      <w:tr w:rsidR="00622A35" w:rsidRPr="00622A35" w14:paraId="79E9D3E4"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2D7DA17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A8AA19"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2C9266B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77A2D1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14:paraId="75211D00"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1262920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8992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AC159AC"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2699EB6F" w14:textId="77777777" w:rsidR="00622A35" w:rsidRPr="00622A35" w:rsidRDefault="00622A35">
            <w:pPr>
              <w:pStyle w:val="Header"/>
              <w:rPr>
                <w:rFonts w:ascii="Times New Roman" w:hAnsi="Times New Roman"/>
              </w:rPr>
            </w:pPr>
          </w:p>
        </w:tc>
      </w:tr>
      <w:tr w:rsidR="00622A35" w:rsidRPr="00622A35" w14:paraId="3D6F396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72D87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E78388"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46ADCF9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02F1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14:paraId="2CE7A92B"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4E5197B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36DB3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84B7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68847AFD" w14:textId="77777777" w:rsidR="00622A35" w:rsidRPr="00622A35" w:rsidRDefault="00622A35">
            <w:pPr>
              <w:pStyle w:val="Header"/>
              <w:rPr>
                <w:rFonts w:ascii="Times New Roman" w:hAnsi="Times New Roman"/>
              </w:rPr>
            </w:pPr>
          </w:p>
        </w:tc>
      </w:tr>
      <w:tr w:rsidR="00622A35" w:rsidRPr="00622A35" w14:paraId="5961A26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6EFA7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484495"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17BC8F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D8A3F5"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14:paraId="6616E91C"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17F9C1B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8994EC"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022FCD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94AE5E0" w14:textId="77777777" w:rsidR="00622A35" w:rsidRPr="00622A35" w:rsidRDefault="00622A35">
            <w:pPr>
              <w:pStyle w:val="Header"/>
              <w:rPr>
                <w:rFonts w:ascii="Times New Roman" w:hAnsi="Times New Roman"/>
              </w:rPr>
            </w:pPr>
          </w:p>
        </w:tc>
      </w:tr>
      <w:tr w:rsidR="00622A35" w:rsidRPr="00622A35" w14:paraId="6F572E0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1A150E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AA23FB"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E3341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F64CC4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14:paraId="68FE8907"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07DBB05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0857B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1AC3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ECED1E5" w14:textId="77777777" w:rsidR="00622A35" w:rsidRPr="00622A35" w:rsidRDefault="00622A35">
            <w:pPr>
              <w:pStyle w:val="Header"/>
              <w:rPr>
                <w:rFonts w:ascii="Times New Roman" w:hAnsi="Times New Roman"/>
              </w:rPr>
            </w:pPr>
          </w:p>
        </w:tc>
      </w:tr>
      <w:tr w:rsidR="00622A35" w:rsidRPr="00622A35" w14:paraId="450FB4B6" w14:textId="77777777" w:rsidTr="00FB3771">
        <w:trPr>
          <w:gridAfter w:val="1"/>
          <w:wAfter w:w="93" w:type="dxa"/>
          <w:cantSplit/>
          <w:trHeight w:val="195"/>
        </w:trPr>
        <w:tc>
          <w:tcPr>
            <w:tcW w:w="1297" w:type="dxa"/>
            <w:tcBorders>
              <w:top w:val="single" w:sz="4" w:space="0" w:color="auto"/>
            </w:tcBorders>
          </w:tcPr>
          <w:p w14:paraId="7E8ED68E"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8C9EF03" w14:textId="77777777" w:rsidR="00622A35" w:rsidRPr="00622A35" w:rsidRDefault="00622A35">
            <w:pPr>
              <w:pStyle w:val="Header"/>
              <w:rPr>
                <w:rFonts w:ascii="Times New Roman" w:hAnsi="Times New Roman"/>
              </w:rPr>
            </w:pPr>
          </w:p>
        </w:tc>
        <w:tc>
          <w:tcPr>
            <w:tcW w:w="646" w:type="dxa"/>
            <w:tcBorders>
              <w:top w:val="single" w:sz="4" w:space="0" w:color="auto"/>
            </w:tcBorders>
          </w:tcPr>
          <w:p w14:paraId="05E30F73"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72D45B95" w14:textId="77777777" w:rsidR="00622A35" w:rsidRPr="00622A35" w:rsidRDefault="00622A35">
            <w:pPr>
              <w:pStyle w:val="Header"/>
              <w:rPr>
                <w:rFonts w:ascii="Times New Roman" w:hAnsi="Times New Roman"/>
              </w:rPr>
            </w:pPr>
          </w:p>
        </w:tc>
        <w:tc>
          <w:tcPr>
            <w:tcW w:w="5802" w:type="dxa"/>
            <w:tcBorders>
              <w:top w:val="single" w:sz="4" w:space="0" w:color="auto"/>
            </w:tcBorders>
          </w:tcPr>
          <w:p w14:paraId="57CA54CB" w14:textId="77777777" w:rsidR="00622A35" w:rsidRPr="00622A35" w:rsidRDefault="00622A35">
            <w:pPr>
              <w:pStyle w:val="Header"/>
              <w:jc w:val="center"/>
              <w:rPr>
                <w:rFonts w:ascii="Times New Roman" w:hAnsi="Times New Roman"/>
                <w:b/>
                <w:bCs/>
              </w:rPr>
            </w:pPr>
          </w:p>
        </w:tc>
        <w:tc>
          <w:tcPr>
            <w:tcW w:w="540" w:type="dxa"/>
            <w:tcBorders>
              <w:top w:val="single" w:sz="4" w:space="0" w:color="auto"/>
            </w:tcBorders>
          </w:tcPr>
          <w:p w14:paraId="0823DEB8" w14:textId="77777777" w:rsidR="00622A35" w:rsidRPr="00622A35" w:rsidRDefault="00622A35">
            <w:pPr>
              <w:pStyle w:val="Header"/>
              <w:rPr>
                <w:rFonts w:ascii="Times New Roman" w:hAnsi="Times New Roman"/>
              </w:rPr>
            </w:pPr>
          </w:p>
        </w:tc>
        <w:tc>
          <w:tcPr>
            <w:tcW w:w="501" w:type="dxa"/>
            <w:tcBorders>
              <w:top w:val="single" w:sz="4" w:space="0" w:color="auto"/>
            </w:tcBorders>
          </w:tcPr>
          <w:p w14:paraId="6323ECB1" w14:textId="77777777" w:rsidR="00622A35" w:rsidRPr="00622A35" w:rsidRDefault="00622A35">
            <w:pPr>
              <w:pStyle w:val="Header"/>
              <w:rPr>
                <w:rFonts w:ascii="Times New Roman" w:hAnsi="Times New Roman"/>
              </w:rPr>
            </w:pPr>
          </w:p>
        </w:tc>
        <w:tc>
          <w:tcPr>
            <w:tcW w:w="1026" w:type="dxa"/>
            <w:tcBorders>
              <w:top w:val="single" w:sz="4" w:space="0" w:color="auto"/>
            </w:tcBorders>
          </w:tcPr>
          <w:p w14:paraId="743C36D0" w14:textId="77777777" w:rsidR="00622A35" w:rsidRPr="00622A35" w:rsidRDefault="00622A35">
            <w:pPr>
              <w:pStyle w:val="Header"/>
              <w:rPr>
                <w:rFonts w:ascii="Times New Roman" w:hAnsi="Times New Roman"/>
              </w:rPr>
            </w:pPr>
          </w:p>
        </w:tc>
      </w:tr>
      <w:tr w:rsidR="00622A35" w:rsidRPr="00622A35" w14:paraId="3D829362" w14:textId="77777777" w:rsidTr="00FB3771">
        <w:trPr>
          <w:cantSplit/>
          <w:trHeight w:val="463"/>
        </w:trPr>
        <w:tc>
          <w:tcPr>
            <w:tcW w:w="1297" w:type="dxa"/>
            <w:tcBorders>
              <w:top w:val="single" w:sz="4" w:space="0" w:color="auto"/>
              <w:left w:val="single" w:sz="4" w:space="0" w:color="auto"/>
              <w:bottom w:val="single" w:sz="4" w:space="0" w:color="auto"/>
            </w:tcBorders>
          </w:tcPr>
          <w:p w14:paraId="06947A5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927303C"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F7217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6F21D6F" w14:textId="77777777"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14:paraId="615FED7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14:paraId="382696C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73E767" w14:textId="77777777"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14:paraId="68812558" w14:textId="77777777" w:rsidR="00622A35" w:rsidRPr="00622A35" w:rsidRDefault="00622A35">
            <w:pPr>
              <w:pStyle w:val="Header"/>
              <w:rPr>
                <w:rFonts w:ascii="Times New Roman" w:hAnsi="Times New Roman"/>
              </w:rPr>
            </w:pPr>
          </w:p>
        </w:tc>
      </w:tr>
      <w:tr w:rsidR="00622A35" w:rsidRPr="00622A35" w14:paraId="64256FFB" w14:textId="77777777" w:rsidTr="00FB3771">
        <w:trPr>
          <w:cantSplit/>
        </w:trPr>
        <w:tc>
          <w:tcPr>
            <w:tcW w:w="1297" w:type="dxa"/>
            <w:tcBorders>
              <w:top w:val="single" w:sz="4" w:space="0" w:color="auto"/>
              <w:left w:val="single" w:sz="4" w:space="0" w:color="auto"/>
              <w:right w:val="single" w:sz="4" w:space="0" w:color="auto"/>
            </w:tcBorders>
          </w:tcPr>
          <w:p w14:paraId="555CFE7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14:paraId="6B9A788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14:paraId="200F1C27"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14:paraId="7EB7CBB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6C0F63F4"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14:paraId="257A6946" w14:textId="77777777" w:rsidR="00622A35" w:rsidRPr="00622A35" w:rsidRDefault="00622A35">
            <w:pPr>
              <w:pStyle w:val="Header"/>
              <w:rPr>
                <w:rFonts w:ascii="Times New Roman" w:hAnsi="Times New Roman"/>
              </w:rPr>
            </w:pPr>
          </w:p>
        </w:tc>
      </w:tr>
      <w:tr w:rsidR="00622A35" w:rsidRPr="00622A35" w14:paraId="451CFC66" w14:textId="77777777" w:rsidTr="00FB3771">
        <w:trPr>
          <w:cantSplit/>
        </w:trPr>
        <w:tc>
          <w:tcPr>
            <w:tcW w:w="1297" w:type="dxa"/>
            <w:tcBorders>
              <w:left w:val="single" w:sz="4" w:space="0" w:color="auto"/>
              <w:bottom w:val="single" w:sz="4" w:space="0" w:color="auto"/>
              <w:right w:val="single" w:sz="4" w:space="0" w:color="auto"/>
            </w:tcBorders>
          </w:tcPr>
          <w:p w14:paraId="0B45C9F4"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0F6139FC"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FFA2FB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C048D83" w14:textId="77777777"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14:paraId="35B5D03A"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B0221A8"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3BD1E2AD" w14:textId="77777777"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14:paraId="7DF1ECF9" w14:textId="77777777" w:rsidR="00622A35" w:rsidRPr="00622A35" w:rsidRDefault="00622A35">
            <w:pPr>
              <w:pStyle w:val="Header"/>
              <w:rPr>
                <w:rFonts w:ascii="Times New Roman" w:hAnsi="Times New Roman"/>
              </w:rPr>
            </w:pPr>
          </w:p>
        </w:tc>
      </w:tr>
      <w:tr w:rsidR="00622A35" w:rsidRPr="00622A35" w14:paraId="351FE26E"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040BBD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69400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4DCA5AAE"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6705B5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FDC1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1F5390D"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79A4A44" w14:textId="77777777" w:rsidR="00622A35" w:rsidRPr="00622A35" w:rsidRDefault="00622A35">
            <w:pPr>
              <w:pStyle w:val="Header"/>
              <w:rPr>
                <w:rFonts w:ascii="Times New Roman" w:hAnsi="Times New Roman"/>
              </w:rPr>
            </w:pPr>
          </w:p>
        </w:tc>
      </w:tr>
    </w:tbl>
    <w:p w14:paraId="233E6AA2" w14:textId="77777777" w:rsidR="00AD3CE3" w:rsidRDefault="00AD3CE3"/>
    <w:p w14:paraId="2C8D8612" w14:textId="77777777" w:rsidR="00AD3CE3" w:rsidRDefault="00AD3CE3"/>
    <w:p w14:paraId="4C5D2360" w14:textId="77777777" w:rsidR="00AD3CE3" w:rsidRDefault="00AD3CE3"/>
    <w:p w14:paraId="2C22F49D" w14:textId="77777777" w:rsidR="00AD3CE3" w:rsidRDefault="00AD3CE3"/>
    <w:p w14:paraId="540F0399" w14:textId="77777777" w:rsidR="00AD3CE3" w:rsidRDefault="00AD3CE3"/>
    <w:p w14:paraId="5F09F93E" w14:textId="77777777" w:rsidR="00AD3CE3" w:rsidRDefault="00AD3CE3"/>
    <w:p w14:paraId="1CABB89C" w14:textId="77777777" w:rsidR="00AD3CE3" w:rsidRDefault="00AD3CE3"/>
    <w:p w14:paraId="02D60088" w14:textId="77777777" w:rsidR="00AD3CE3" w:rsidRDefault="00AD3CE3"/>
    <w:p w14:paraId="66DF1C4C" w14:textId="77777777" w:rsidR="00AD3CE3" w:rsidRDefault="00AD3CE3"/>
    <w:p w14:paraId="184D86FA" w14:textId="77777777" w:rsidR="00AD3CE3" w:rsidRDefault="00AD3CE3"/>
    <w:p w14:paraId="713FD67F" w14:textId="77777777" w:rsidR="00AD3CE3" w:rsidRDefault="00AD3CE3"/>
    <w:p w14:paraId="3914B063" w14:textId="77777777" w:rsidR="00AD3CE3" w:rsidRDefault="00AD3CE3"/>
    <w:p w14:paraId="69BF8F51" w14:textId="77777777" w:rsidR="00AD3CE3" w:rsidRDefault="00AD3CE3"/>
    <w:p w14:paraId="74EA0FF5" w14:textId="77777777" w:rsidR="00AD3CE3" w:rsidRDefault="00AD3CE3"/>
    <w:p w14:paraId="52731BAB" w14:textId="77777777" w:rsidR="00AD3CE3" w:rsidRDefault="00AD3CE3"/>
    <w:p w14:paraId="24F95E18" w14:textId="77777777"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14:paraId="023F39FF" w14:textId="77777777" w:rsidTr="001525E6">
        <w:trPr>
          <w:cantSplit/>
        </w:trPr>
        <w:tc>
          <w:tcPr>
            <w:tcW w:w="1297" w:type="dxa"/>
            <w:tcBorders>
              <w:top w:val="single" w:sz="4" w:space="0" w:color="auto"/>
              <w:left w:val="single" w:sz="4" w:space="0" w:color="auto"/>
              <w:right w:val="single" w:sz="4" w:space="0" w:color="auto"/>
            </w:tcBorders>
          </w:tcPr>
          <w:p w14:paraId="0D9B72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F871931" w14:textId="77777777"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14:paraId="1CDE3196"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321179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792DC5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81CB3D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02B8FF9" w14:textId="77777777" w:rsidR="00622A35" w:rsidRPr="00622A35" w:rsidRDefault="00622A35">
            <w:pPr>
              <w:pStyle w:val="Header"/>
              <w:rPr>
                <w:rFonts w:ascii="Times New Roman" w:hAnsi="Times New Roman"/>
              </w:rPr>
            </w:pPr>
          </w:p>
        </w:tc>
      </w:tr>
      <w:tr w:rsidR="00622A35" w:rsidRPr="00622A35" w14:paraId="27521C4A" w14:textId="77777777" w:rsidTr="001525E6">
        <w:trPr>
          <w:cantSplit/>
        </w:trPr>
        <w:tc>
          <w:tcPr>
            <w:tcW w:w="1297" w:type="dxa"/>
            <w:tcBorders>
              <w:left w:val="single" w:sz="4" w:space="0" w:color="auto"/>
              <w:right w:val="single" w:sz="4" w:space="0" w:color="auto"/>
            </w:tcBorders>
          </w:tcPr>
          <w:p w14:paraId="4EA0ACC0"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51015AD" w14:textId="77777777" w:rsidR="00622A35" w:rsidRPr="00622A35" w:rsidRDefault="00622A35">
            <w:pPr>
              <w:pStyle w:val="Header"/>
              <w:rPr>
                <w:rFonts w:ascii="Times New Roman" w:hAnsi="Times New Roman"/>
              </w:rPr>
            </w:pPr>
          </w:p>
        </w:tc>
        <w:tc>
          <w:tcPr>
            <w:tcW w:w="646" w:type="dxa"/>
          </w:tcPr>
          <w:p w14:paraId="551C42B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14:paraId="38397C5E" w14:textId="77777777"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14:paraId="1064F9F8"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0CD64E1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147E04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417E5A11" w14:textId="77777777" w:rsidR="00622A35" w:rsidRPr="00622A35" w:rsidRDefault="00622A35">
            <w:pPr>
              <w:pStyle w:val="Header"/>
              <w:rPr>
                <w:rFonts w:ascii="Times New Roman" w:hAnsi="Times New Roman"/>
              </w:rPr>
            </w:pPr>
          </w:p>
        </w:tc>
      </w:tr>
      <w:tr w:rsidR="00622A35" w:rsidRPr="00622A35" w14:paraId="0A92F5BB" w14:textId="77777777" w:rsidTr="001525E6">
        <w:trPr>
          <w:cantSplit/>
        </w:trPr>
        <w:tc>
          <w:tcPr>
            <w:tcW w:w="1297" w:type="dxa"/>
            <w:tcBorders>
              <w:left w:val="single" w:sz="4" w:space="0" w:color="auto"/>
              <w:right w:val="single" w:sz="4" w:space="0" w:color="auto"/>
            </w:tcBorders>
          </w:tcPr>
          <w:p w14:paraId="1413FBC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DADEFC8" w14:textId="77777777" w:rsidR="00622A35" w:rsidRPr="00622A35" w:rsidRDefault="00622A35">
            <w:pPr>
              <w:pStyle w:val="Header"/>
              <w:rPr>
                <w:rFonts w:ascii="Times New Roman" w:hAnsi="Times New Roman"/>
              </w:rPr>
            </w:pPr>
          </w:p>
        </w:tc>
        <w:tc>
          <w:tcPr>
            <w:tcW w:w="646" w:type="dxa"/>
          </w:tcPr>
          <w:p w14:paraId="74D4AF3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14:paraId="1E537A00"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037C066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80D697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592E25A"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2F02696B" w14:textId="77777777" w:rsidR="00622A35" w:rsidRPr="00622A35" w:rsidRDefault="00622A35">
            <w:pPr>
              <w:pStyle w:val="Header"/>
              <w:rPr>
                <w:rFonts w:ascii="Times New Roman" w:hAnsi="Times New Roman"/>
              </w:rPr>
            </w:pPr>
          </w:p>
        </w:tc>
      </w:tr>
      <w:tr w:rsidR="00622A35" w:rsidRPr="00622A35" w14:paraId="29BF7672" w14:textId="77777777" w:rsidTr="001525E6">
        <w:trPr>
          <w:cantSplit/>
        </w:trPr>
        <w:tc>
          <w:tcPr>
            <w:tcW w:w="1297" w:type="dxa"/>
            <w:tcBorders>
              <w:left w:val="single" w:sz="4" w:space="0" w:color="auto"/>
              <w:right w:val="single" w:sz="4" w:space="0" w:color="auto"/>
            </w:tcBorders>
          </w:tcPr>
          <w:p w14:paraId="42E9C1D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CBDB304" w14:textId="77777777" w:rsidR="00622A35" w:rsidRPr="00622A35" w:rsidRDefault="00622A35">
            <w:pPr>
              <w:pStyle w:val="Header"/>
              <w:rPr>
                <w:rFonts w:ascii="Times New Roman" w:hAnsi="Times New Roman"/>
              </w:rPr>
            </w:pPr>
          </w:p>
        </w:tc>
        <w:tc>
          <w:tcPr>
            <w:tcW w:w="646" w:type="dxa"/>
          </w:tcPr>
          <w:p w14:paraId="3489617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14:paraId="156DEBBA"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34F906F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08C83F3"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9AEDBCB"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0432BE69" w14:textId="77777777" w:rsidR="00622A35" w:rsidRPr="00622A35" w:rsidRDefault="00622A35">
            <w:pPr>
              <w:pStyle w:val="Header"/>
              <w:rPr>
                <w:rFonts w:ascii="Times New Roman" w:hAnsi="Times New Roman"/>
              </w:rPr>
            </w:pPr>
          </w:p>
        </w:tc>
      </w:tr>
      <w:tr w:rsidR="00622A35" w:rsidRPr="00622A35" w14:paraId="784444BE" w14:textId="77777777" w:rsidTr="001525E6">
        <w:trPr>
          <w:cantSplit/>
        </w:trPr>
        <w:tc>
          <w:tcPr>
            <w:tcW w:w="1297" w:type="dxa"/>
            <w:tcBorders>
              <w:left w:val="single" w:sz="4" w:space="0" w:color="auto"/>
              <w:right w:val="single" w:sz="4" w:space="0" w:color="auto"/>
            </w:tcBorders>
          </w:tcPr>
          <w:p w14:paraId="312FC503"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0A5D684" w14:textId="77777777" w:rsidR="00622A35" w:rsidRPr="00622A35" w:rsidRDefault="00622A35">
            <w:pPr>
              <w:pStyle w:val="Header"/>
              <w:rPr>
                <w:rFonts w:ascii="Times New Roman" w:hAnsi="Times New Roman"/>
              </w:rPr>
            </w:pPr>
          </w:p>
        </w:tc>
        <w:tc>
          <w:tcPr>
            <w:tcW w:w="646" w:type="dxa"/>
          </w:tcPr>
          <w:p w14:paraId="452331F0"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14:paraId="723F8F90"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14:paraId="0B737D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6895F68B"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C2032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5A3D2F16" w14:textId="77777777" w:rsidR="00622A35" w:rsidRPr="00622A35" w:rsidRDefault="00622A35">
            <w:pPr>
              <w:pStyle w:val="Header"/>
              <w:rPr>
                <w:rFonts w:ascii="Times New Roman" w:hAnsi="Times New Roman"/>
              </w:rPr>
            </w:pPr>
          </w:p>
        </w:tc>
      </w:tr>
      <w:tr w:rsidR="00622A35" w:rsidRPr="00622A35" w14:paraId="4F48CD21" w14:textId="77777777" w:rsidTr="001525E6">
        <w:trPr>
          <w:cantSplit/>
        </w:trPr>
        <w:tc>
          <w:tcPr>
            <w:tcW w:w="1297" w:type="dxa"/>
            <w:tcBorders>
              <w:left w:val="single" w:sz="4" w:space="0" w:color="auto"/>
              <w:right w:val="single" w:sz="4" w:space="0" w:color="auto"/>
            </w:tcBorders>
          </w:tcPr>
          <w:p w14:paraId="6E0E207C"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F0131CE" w14:textId="77777777" w:rsidR="00622A35" w:rsidRPr="00622A35" w:rsidRDefault="00622A35">
            <w:pPr>
              <w:pStyle w:val="Header"/>
              <w:rPr>
                <w:rFonts w:ascii="Times New Roman" w:hAnsi="Times New Roman"/>
              </w:rPr>
            </w:pPr>
          </w:p>
        </w:tc>
        <w:tc>
          <w:tcPr>
            <w:tcW w:w="646" w:type="dxa"/>
          </w:tcPr>
          <w:p w14:paraId="5BE06FF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14:paraId="4C337506" w14:textId="77777777"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6D1D4669" w14:textId="77777777"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14:paraId="172325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A561314"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1326B70B" w14:textId="77777777" w:rsidR="00622A35" w:rsidRPr="00622A35" w:rsidRDefault="00622A35">
            <w:pPr>
              <w:pStyle w:val="Header"/>
              <w:rPr>
                <w:rFonts w:ascii="Times New Roman" w:hAnsi="Times New Roman"/>
              </w:rPr>
            </w:pPr>
          </w:p>
        </w:tc>
      </w:tr>
      <w:tr w:rsidR="00622A35" w:rsidRPr="00622A35" w14:paraId="55A4A52B" w14:textId="77777777" w:rsidTr="001525E6">
        <w:trPr>
          <w:cantSplit/>
        </w:trPr>
        <w:tc>
          <w:tcPr>
            <w:tcW w:w="1297" w:type="dxa"/>
            <w:tcBorders>
              <w:left w:val="single" w:sz="4" w:space="0" w:color="auto"/>
              <w:right w:val="single" w:sz="4" w:space="0" w:color="auto"/>
            </w:tcBorders>
          </w:tcPr>
          <w:p w14:paraId="36F2444E"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7332B99" w14:textId="77777777" w:rsidR="00622A35" w:rsidRPr="00622A35" w:rsidRDefault="00622A35">
            <w:pPr>
              <w:pStyle w:val="Header"/>
              <w:rPr>
                <w:rFonts w:ascii="Times New Roman" w:hAnsi="Times New Roman"/>
              </w:rPr>
            </w:pPr>
          </w:p>
        </w:tc>
        <w:tc>
          <w:tcPr>
            <w:tcW w:w="646" w:type="dxa"/>
          </w:tcPr>
          <w:p w14:paraId="511C3617"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14:paraId="42540252" w14:textId="77777777"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BE9E832" w14:textId="77777777"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14:paraId="477D88ED"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5FABFDE"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6F9F8455" w14:textId="77777777" w:rsidR="00622A35" w:rsidRPr="00622A35" w:rsidRDefault="00622A35">
            <w:pPr>
              <w:pStyle w:val="Header"/>
              <w:rPr>
                <w:rFonts w:ascii="Times New Roman" w:hAnsi="Times New Roman"/>
              </w:rPr>
            </w:pPr>
          </w:p>
        </w:tc>
      </w:tr>
      <w:tr w:rsidR="00622A35" w:rsidRPr="00622A35" w14:paraId="1BD04458" w14:textId="77777777" w:rsidTr="001525E6">
        <w:trPr>
          <w:cantSplit/>
        </w:trPr>
        <w:tc>
          <w:tcPr>
            <w:tcW w:w="1297" w:type="dxa"/>
            <w:tcBorders>
              <w:left w:val="single" w:sz="4" w:space="0" w:color="auto"/>
              <w:bottom w:val="single" w:sz="4" w:space="0" w:color="auto"/>
              <w:right w:val="single" w:sz="4" w:space="0" w:color="auto"/>
            </w:tcBorders>
          </w:tcPr>
          <w:p w14:paraId="286138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4CF52BF"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0A648C6"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14:paraId="5642902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A1C352"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22CF0ABD"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7BDBC85A" w14:textId="77777777"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14:paraId="39A220C7" w14:textId="77777777" w:rsidR="00622A35" w:rsidRPr="00622A35" w:rsidRDefault="00622A35">
            <w:pPr>
              <w:pStyle w:val="Header"/>
              <w:rPr>
                <w:rFonts w:ascii="Times New Roman" w:hAnsi="Times New Roman"/>
              </w:rPr>
            </w:pPr>
          </w:p>
        </w:tc>
      </w:tr>
      <w:tr w:rsidR="00622A35" w:rsidRPr="00622A35" w14:paraId="4FB29FE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FDA937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F5868F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1DBEB32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37ECA615"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0CAC3A3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42078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26AA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5BFAD5" w14:textId="77777777" w:rsidR="00622A35" w:rsidRPr="00622A35" w:rsidRDefault="00622A35">
            <w:pPr>
              <w:pStyle w:val="Header"/>
              <w:rPr>
                <w:rFonts w:ascii="Times New Roman" w:hAnsi="Times New Roman"/>
              </w:rPr>
            </w:pPr>
          </w:p>
        </w:tc>
      </w:tr>
    </w:tbl>
    <w:p w14:paraId="12AD8204" w14:textId="77777777"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14:paraId="25662F40" w14:textId="77777777" w:rsidTr="0081590E">
        <w:trPr>
          <w:cantSplit/>
        </w:trPr>
        <w:tc>
          <w:tcPr>
            <w:tcW w:w="1297" w:type="dxa"/>
            <w:tcBorders>
              <w:top w:val="single" w:sz="4" w:space="0" w:color="auto"/>
              <w:left w:val="single" w:sz="4" w:space="0" w:color="auto"/>
              <w:bottom w:val="single" w:sz="4" w:space="0" w:color="auto"/>
            </w:tcBorders>
          </w:tcPr>
          <w:p w14:paraId="25619B2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C8A47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DAE23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256500"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4A05EA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175B3815"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21833F31" w14:textId="77777777"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14:paraId="431C122B" w14:textId="77777777"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F1CD85" w14:textId="77777777" w:rsidR="00622A35" w:rsidRPr="00622A35" w:rsidRDefault="00622A35">
            <w:pPr>
              <w:pStyle w:val="Header"/>
              <w:rPr>
                <w:rFonts w:ascii="Times New Roman" w:hAnsi="Times New Roman"/>
              </w:rPr>
            </w:pPr>
          </w:p>
        </w:tc>
      </w:tr>
      <w:tr w:rsidR="00622A35" w:rsidRPr="00622A35" w14:paraId="7A86B4A3"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5C2F6C1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225361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73CCE0EB" w14:textId="77777777"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14:paraId="15DD872B" w14:textId="77777777"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9730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928803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CC6D37" w14:textId="77777777" w:rsidR="00622A35" w:rsidRPr="00622A35" w:rsidRDefault="00622A35">
            <w:pPr>
              <w:pStyle w:val="Header"/>
              <w:rPr>
                <w:rFonts w:ascii="Times New Roman" w:hAnsi="Times New Roman"/>
              </w:rPr>
            </w:pPr>
          </w:p>
        </w:tc>
      </w:tr>
      <w:tr w:rsidR="00622A35" w:rsidRPr="00622A35" w14:paraId="633EC462"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1CCCD35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8D584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3F99E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D0079DA"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64F83D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820C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13329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89B056" w14:textId="77777777" w:rsidR="00622A35" w:rsidRPr="00622A35" w:rsidRDefault="00622A35">
            <w:pPr>
              <w:pStyle w:val="Header"/>
              <w:rPr>
                <w:rFonts w:ascii="Times New Roman" w:hAnsi="Times New Roman"/>
              </w:rPr>
            </w:pPr>
          </w:p>
        </w:tc>
      </w:tr>
      <w:tr w:rsidR="00622A35" w:rsidRPr="00622A35" w14:paraId="572C97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A00C814" w14:textId="77777777"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2</w:t>
            </w:r>
          </w:p>
          <w:p w14:paraId="0B08975D" w14:textId="77777777"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A3741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10A8B39A"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14:paraId="32FEE55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7B16F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D08EE3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AA781D6" w14:textId="77777777" w:rsidR="00622A35" w:rsidRPr="00622A35" w:rsidRDefault="00622A35">
            <w:pPr>
              <w:pStyle w:val="Header"/>
              <w:rPr>
                <w:rFonts w:ascii="Times New Roman" w:hAnsi="Times New Roman"/>
              </w:rPr>
            </w:pPr>
          </w:p>
        </w:tc>
      </w:tr>
      <w:tr w:rsidR="00622A35" w:rsidRPr="00622A35" w14:paraId="440FCED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4C5A21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E95A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F344A4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4137EC2"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AF2AC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BE29F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C9CA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7F2AE26" w14:textId="77777777" w:rsidR="00622A35" w:rsidRPr="00622A35" w:rsidRDefault="00622A35">
            <w:pPr>
              <w:pStyle w:val="Header"/>
              <w:rPr>
                <w:rFonts w:ascii="Times New Roman" w:hAnsi="Times New Roman"/>
              </w:rPr>
            </w:pPr>
          </w:p>
        </w:tc>
      </w:tr>
      <w:tr w:rsidR="00622A35" w:rsidRPr="00622A35" w14:paraId="1C2E87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7E91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AE352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3B0F8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CEDA5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3B9B664B"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53B01C8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43DD6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91C19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6BD6DEA" w14:textId="77777777" w:rsidR="00622A35" w:rsidRPr="00622A35" w:rsidRDefault="00622A35">
            <w:pPr>
              <w:pStyle w:val="Header"/>
              <w:rPr>
                <w:rFonts w:ascii="Times New Roman" w:hAnsi="Times New Roman"/>
              </w:rPr>
            </w:pPr>
          </w:p>
        </w:tc>
      </w:tr>
      <w:tr w:rsidR="00622A35" w:rsidRPr="00622A35" w14:paraId="1C338CA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14A70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58F5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DA00F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64527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77BC31F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09D593F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1995BD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365386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D316D1B" w14:textId="77777777" w:rsidR="00622A35" w:rsidRPr="00622A35" w:rsidRDefault="00622A35">
            <w:pPr>
              <w:pStyle w:val="Header"/>
              <w:rPr>
                <w:rFonts w:ascii="Times New Roman" w:hAnsi="Times New Roman"/>
              </w:rPr>
            </w:pPr>
          </w:p>
        </w:tc>
      </w:tr>
      <w:tr w:rsidR="00622A35" w:rsidRPr="00622A35" w14:paraId="287693D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0A7FFF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2A48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3DCE8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4297C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14:paraId="768A7723"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39097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3A778B0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71E48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7FC44ACD" w14:textId="77777777" w:rsidR="00622A35" w:rsidRPr="00622A35" w:rsidRDefault="00622A35">
            <w:pPr>
              <w:pStyle w:val="Header"/>
              <w:rPr>
                <w:rFonts w:ascii="Times New Roman" w:hAnsi="Times New Roman"/>
              </w:rPr>
            </w:pPr>
          </w:p>
        </w:tc>
      </w:tr>
      <w:tr w:rsidR="00622A35" w:rsidRPr="00622A35" w14:paraId="0AD8B9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131C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3113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CBE68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A57A25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14:paraId="3EFC6AAE"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7495651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2253C89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34353B4"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8EEC3C2" w14:textId="77777777" w:rsidR="00622A35" w:rsidRPr="00622A35" w:rsidRDefault="00622A35">
            <w:pPr>
              <w:pStyle w:val="Header"/>
              <w:rPr>
                <w:rFonts w:ascii="Times New Roman" w:hAnsi="Times New Roman"/>
              </w:rPr>
            </w:pPr>
          </w:p>
        </w:tc>
      </w:tr>
      <w:tr w:rsidR="00622A35" w:rsidRPr="00622A35" w14:paraId="1D5DF6F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42F4B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B1EBA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A9B50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931EE4"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14:paraId="6614FDFF"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4E611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D0CC3E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DC53D40"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2CBBEA7" w14:textId="77777777" w:rsidR="00622A35" w:rsidRPr="00622A35" w:rsidRDefault="00622A35">
            <w:pPr>
              <w:pStyle w:val="Header"/>
              <w:rPr>
                <w:rFonts w:ascii="Times New Roman" w:hAnsi="Times New Roman"/>
              </w:rPr>
            </w:pPr>
          </w:p>
        </w:tc>
      </w:tr>
      <w:tr w:rsidR="00622A35" w:rsidRPr="00622A35" w14:paraId="598EB5C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8D93E7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3D82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D338C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34E203"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14:paraId="68CF5E46"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660890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075DD6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4BCC9F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099CA5BB" w14:textId="77777777" w:rsidR="00622A35" w:rsidRPr="00622A35" w:rsidRDefault="00622A35">
            <w:pPr>
              <w:pStyle w:val="Header"/>
              <w:rPr>
                <w:rFonts w:ascii="Times New Roman" w:hAnsi="Times New Roman"/>
              </w:rPr>
            </w:pPr>
          </w:p>
        </w:tc>
      </w:tr>
      <w:tr w:rsidR="00622A35" w:rsidRPr="00622A35" w14:paraId="14FF629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E13C2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CDBDB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F3367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D7D8D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14:paraId="04AA8DFF"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1E16142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0EFB1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C2CD82"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152EA9C" w14:textId="77777777" w:rsidR="00622A35" w:rsidRPr="00622A35" w:rsidRDefault="00622A35">
            <w:pPr>
              <w:pStyle w:val="Header"/>
              <w:rPr>
                <w:rFonts w:ascii="Times New Roman" w:hAnsi="Times New Roman"/>
              </w:rPr>
            </w:pPr>
          </w:p>
        </w:tc>
      </w:tr>
      <w:tr w:rsidR="00622A35" w:rsidRPr="00622A35" w14:paraId="3F0F5D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4757DA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A61C70E"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241E530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651A4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3AECA1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738CF26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013C763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91091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2172FD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E92568E" w14:textId="77777777" w:rsidR="00622A35" w:rsidRPr="00622A35" w:rsidRDefault="00622A35">
            <w:pPr>
              <w:pStyle w:val="Header"/>
              <w:rPr>
                <w:rFonts w:ascii="Times New Roman" w:hAnsi="Times New Roman"/>
              </w:rPr>
            </w:pPr>
          </w:p>
        </w:tc>
      </w:tr>
      <w:tr w:rsidR="00622A35" w:rsidRPr="00622A35" w14:paraId="291C58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B904C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E642C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19BAC7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34670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2160BBC1"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170F908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28C52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20BD9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1621D2" w14:textId="77777777" w:rsidR="00622A35" w:rsidRPr="00622A35" w:rsidRDefault="00622A35">
            <w:pPr>
              <w:pStyle w:val="Header"/>
              <w:rPr>
                <w:rFonts w:ascii="Times New Roman" w:hAnsi="Times New Roman"/>
              </w:rPr>
            </w:pPr>
          </w:p>
        </w:tc>
      </w:tr>
      <w:tr w:rsidR="00622A35" w:rsidRPr="00622A35" w14:paraId="51E241E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84661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4DFC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E7A9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152DED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133CE69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266A66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0A100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151A1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966D0D" w14:textId="77777777" w:rsidR="00622A35" w:rsidRPr="00622A35" w:rsidRDefault="00622A35">
            <w:pPr>
              <w:pStyle w:val="Header"/>
              <w:rPr>
                <w:rFonts w:ascii="Times New Roman" w:hAnsi="Times New Roman"/>
              </w:rPr>
            </w:pPr>
          </w:p>
        </w:tc>
      </w:tr>
      <w:tr w:rsidR="00622A35" w:rsidRPr="00622A35" w14:paraId="7D8BF9D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06D4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14B6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BC96F9"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7F8957D"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568BBDB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FAF9F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542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DD91F21" w14:textId="77777777" w:rsidR="00622A35" w:rsidRPr="00622A35" w:rsidRDefault="00622A35">
            <w:pPr>
              <w:pStyle w:val="Header"/>
              <w:rPr>
                <w:rFonts w:ascii="Times New Roman" w:hAnsi="Times New Roman"/>
              </w:rPr>
            </w:pPr>
          </w:p>
        </w:tc>
      </w:tr>
      <w:tr w:rsidR="00622A35" w:rsidRPr="00622A35" w14:paraId="42A8BAA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DFCD0E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6E6E417"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42C92CC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C7DA1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073BC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508C8EA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14:paraId="3B490B8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4B639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337E713" w14:textId="77777777" w:rsidR="00622A35" w:rsidRPr="00622A35" w:rsidRDefault="00622A35">
            <w:pPr>
              <w:pStyle w:val="Header"/>
              <w:rPr>
                <w:rFonts w:ascii="Times New Roman" w:hAnsi="Times New Roman"/>
              </w:rPr>
            </w:pPr>
          </w:p>
        </w:tc>
      </w:tr>
      <w:tr w:rsidR="00622A35" w:rsidRPr="00622A35" w14:paraId="658D5FC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E0DE1D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9E36B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A6187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C059573"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0D433F2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DACE5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2A3C77"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5E73CC" w14:textId="77777777" w:rsidR="00622A35" w:rsidRPr="00622A35" w:rsidRDefault="00622A35">
            <w:pPr>
              <w:pStyle w:val="Header"/>
              <w:rPr>
                <w:rFonts w:ascii="Times New Roman" w:hAnsi="Times New Roman"/>
              </w:rPr>
            </w:pPr>
          </w:p>
        </w:tc>
      </w:tr>
    </w:tbl>
    <w:p w14:paraId="7B9F58AF" w14:textId="77777777" w:rsidR="00391288" w:rsidRDefault="00391288"/>
    <w:p w14:paraId="2B1A2F28" w14:textId="77777777"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40"/>
        <w:gridCol w:w="1080"/>
      </w:tblGrid>
      <w:tr w:rsidR="00622A35" w:rsidRPr="00622A35" w14:paraId="6B29D414"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68FD57E" w14:textId="77777777"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6FE12F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0C29B565"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37209153"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7773E861" w14:textId="77777777" w:rsidR="00622A35" w:rsidRPr="00622A35" w:rsidRDefault="00622A35">
            <w:pPr>
              <w:pStyle w:val="Header"/>
              <w:rPr>
                <w:rFonts w:ascii="Times New Roman" w:hAnsi="Times New Roman"/>
              </w:rPr>
            </w:pPr>
          </w:p>
          <w:p w14:paraId="34A6B92A"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B1A57B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346E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E38326" w14:textId="77777777" w:rsidR="00622A35" w:rsidRPr="00622A35" w:rsidRDefault="00622A35" w:rsidP="001525E6">
            <w:pPr>
              <w:pStyle w:val="Header"/>
              <w:ind w:right="-183"/>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2B3F57" w14:textId="77777777" w:rsidR="00622A35" w:rsidRPr="00622A35" w:rsidRDefault="00622A35">
            <w:pPr>
              <w:pStyle w:val="Header"/>
              <w:rPr>
                <w:rFonts w:ascii="Times New Roman" w:hAnsi="Times New Roman"/>
              </w:rPr>
            </w:pPr>
          </w:p>
        </w:tc>
      </w:tr>
      <w:tr w:rsidR="00622A35" w:rsidRPr="00622A35" w14:paraId="04A2CFB7"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3EB9FD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40CE7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3E30B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59E04CED"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0CF403E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468CA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8EFDC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9AA4842" w14:textId="77777777" w:rsidR="00622A35" w:rsidRPr="00622A35" w:rsidRDefault="00622A35">
            <w:pPr>
              <w:pStyle w:val="Header"/>
              <w:rPr>
                <w:rFonts w:ascii="Times New Roman" w:hAnsi="Times New Roman"/>
              </w:rPr>
            </w:pPr>
          </w:p>
        </w:tc>
      </w:tr>
      <w:tr w:rsidR="00622A35" w:rsidRPr="00622A35" w14:paraId="13B883F1"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75075AB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31453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995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0B169738"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7CB3EDD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B97C8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FE9F0F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CCE5C51" w14:textId="77777777" w:rsidR="00622A35" w:rsidRPr="00622A35" w:rsidRDefault="00622A35">
            <w:pPr>
              <w:pStyle w:val="Header"/>
              <w:rPr>
                <w:rFonts w:ascii="Times New Roman" w:hAnsi="Times New Roman"/>
              </w:rPr>
            </w:pPr>
          </w:p>
        </w:tc>
      </w:tr>
      <w:tr w:rsidR="00622A35" w:rsidRPr="00622A35" w14:paraId="6EB9952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8AA796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008836"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14:paraId="42765C01"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B46AC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713B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F209C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36E04C3" w14:textId="77777777" w:rsidR="00622A35" w:rsidRPr="00622A35" w:rsidRDefault="00622A35">
            <w:pPr>
              <w:pStyle w:val="Header"/>
              <w:rPr>
                <w:rFonts w:ascii="Times New Roman" w:hAnsi="Times New Roman"/>
              </w:rPr>
            </w:pPr>
          </w:p>
        </w:tc>
      </w:tr>
      <w:tr w:rsidR="00622A35" w:rsidRPr="00622A35" w14:paraId="6442026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09B59E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14:paraId="42D59677"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16FA240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440CD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6EAE2D3C"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2B0A446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3EF8CD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FA26DC"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2B1A635" w14:textId="77777777" w:rsidR="00622A35" w:rsidRPr="00622A35" w:rsidRDefault="00622A35">
            <w:pPr>
              <w:pStyle w:val="Header"/>
              <w:rPr>
                <w:rFonts w:ascii="Times New Roman" w:hAnsi="Times New Roman"/>
              </w:rPr>
            </w:pPr>
          </w:p>
        </w:tc>
      </w:tr>
      <w:tr w:rsidR="00622A35" w:rsidRPr="00622A35" w14:paraId="2E2BD159"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5362869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D1A3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6878BA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29048A7D"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E419F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938CC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8CF8A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C2CCFC8" w14:textId="77777777" w:rsidR="00622A35" w:rsidRPr="00622A35" w:rsidRDefault="00622A35">
            <w:pPr>
              <w:pStyle w:val="Header"/>
              <w:rPr>
                <w:rFonts w:ascii="Times New Roman" w:hAnsi="Times New Roman"/>
              </w:rPr>
            </w:pPr>
          </w:p>
        </w:tc>
      </w:tr>
      <w:tr w:rsidR="00263BE3" w:rsidRPr="00622A35" w14:paraId="29F39E02"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20B04D1" w14:textId="77777777" w:rsidR="00263BE3" w:rsidRPr="00622A35" w:rsidRDefault="00263BE3" w:rsidP="008F05BD">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BC4BCB0" w14:textId="77777777" w:rsidR="00263BE3" w:rsidRPr="00622A35" w:rsidRDefault="00263BE3" w:rsidP="00263BE3">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14:paraId="258781F5" w14:textId="77777777" w:rsidR="00263BE3" w:rsidRDefault="00263BE3" w:rsidP="00263BE3">
            <w:pPr>
              <w:pStyle w:val="Header"/>
              <w:rPr>
                <w:rFonts w:ascii="Times New Roman" w:hAnsi="Times New Roman"/>
              </w:rPr>
            </w:pPr>
            <w:r>
              <w:rPr>
                <w:rFonts w:ascii="Times New Roman" w:hAnsi="Times New Roman"/>
              </w:rPr>
              <w:t>If the county used a sweep account, did the timing of the sweep take place so that all amounts on deposit at the end of the banking day were protected by deposit insurance, bond, or pledged collateral?</w:t>
            </w:r>
          </w:p>
          <w:p w14:paraId="5A915B8F"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7268B3"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275625" w14:textId="77777777" w:rsidR="00263BE3" w:rsidRPr="00622A35" w:rsidRDefault="00263BE3" w:rsidP="00263BE3">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D20AF58" w14:textId="77777777" w:rsidR="00263BE3" w:rsidRPr="00622A35" w:rsidRDefault="00263BE3" w:rsidP="00263BE3">
            <w:pPr>
              <w:pStyle w:val="Header"/>
              <w:rPr>
                <w:rFonts w:ascii="Times New Roman" w:hAnsi="Times New Roman"/>
              </w:rPr>
            </w:pPr>
          </w:p>
        </w:tc>
      </w:tr>
    </w:tbl>
    <w:p w14:paraId="020180CE" w14:textId="77777777" w:rsidR="00263BE3" w:rsidRDefault="00263BE3" w:rsidP="00263BE3"/>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14:paraId="3E1A5EBD" w14:textId="77777777" w:rsidTr="001525E6">
        <w:trPr>
          <w:cantSplit/>
        </w:trPr>
        <w:tc>
          <w:tcPr>
            <w:tcW w:w="1297" w:type="dxa"/>
            <w:tcBorders>
              <w:top w:val="single" w:sz="4" w:space="0" w:color="auto"/>
              <w:left w:val="single" w:sz="4" w:space="0" w:color="auto"/>
              <w:bottom w:val="single" w:sz="4" w:space="0" w:color="auto"/>
            </w:tcBorders>
          </w:tcPr>
          <w:p w14:paraId="0EB71CA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1D306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C29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894CB71"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F4D875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2C4EE868"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6A36ADA7" w14:textId="77777777"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14:paraId="4EB0D1A2" w14:textId="77777777"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70671841" w14:textId="77777777" w:rsidR="00622A35" w:rsidRPr="00622A35" w:rsidRDefault="00622A35">
            <w:pPr>
              <w:pStyle w:val="Header"/>
              <w:rPr>
                <w:rFonts w:ascii="Times New Roman" w:hAnsi="Times New Roman"/>
              </w:rPr>
            </w:pPr>
          </w:p>
        </w:tc>
      </w:tr>
      <w:tr w:rsidR="00622A35" w:rsidRPr="00622A35" w14:paraId="16AC3F6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4B14C8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0D0D48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675BC20"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3DBEC7F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B09BB8C"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6CD6E2"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7C5A98" w14:textId="77777777" w:rsidR="00622A35" w:rsidRPr="00622A35" w:rsidRDefault="00622A35">
            <w:pPr>
              <w:pStyle w:val="Header"/>
              <w:rPr>
                <w:rFonts w:ascii="Times New Roman" w:hAnsi="Times New Roman"/>
              </w:rPr>
            </w:pPr>
          </w:p>
        </w:tc>
      </w:tr>
      <w:tr w:rsidR="00622A35" w:rsidRPr="00622A35" w14:paraId="769EE2C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90A1A01"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394774C"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31B17DC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32BC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6D646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09B1AC3F"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0029B04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5CB5F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BE04A9"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5A6DA" w14:textId="77777777" w:rsidR="00622A35" w:rsidRPr="00622A35" w:rsidRDefault="00622A35">
            <w:pPr>
              <w:pStyle w:val="Header"/>
              <w:rPr>
                <w:rFonts w:ascii="Times New Roman" w:hAnsi="Times New Roman"/>
              </w:rPr>
            </w:pPr>
          </w:p>
        </w:tc>
      </w:tr>
      <w:tr w:rsidR="00622A35" w:rsidRPr="00622A35" w14:paraId="18AFDDC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86E76C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CFC0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D2B2D5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0C77E38A"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6E60D2B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7F949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0731E13"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B55767F" w14:textId="77777777" w:rsidR="00622A35" w:rsidRPr="00622A35" w:rsidRDefault="00622A35">
            <w:pPr>
              <w:pStyle w:val="Header"/>
              <w:rPr>
                <w:rFonts w:ascii="Times New Roman" w:hAnsi="Times New Roman"/>
              </w:rPr>
            </w:pPr>
          </w:p>
        </w:tc>
      </w:tr>
      <w:tr w:rsidR="00622A35" w:rsidRPr="00622A35" w14:paraId="53412CA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DCB8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8F5A8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90661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BA8C4D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5495239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82E80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10CAA76"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DF4612F" w14:textId="77777777" w:rsidR="00622A35" w:rsidRPr="00622A35" w:rsidRDefault="00622A35">
            <w:pPr>
              <w:pStyle w:val="Header"/>
              <w:rPr>
                <w:rFonts w:ascii="Times New Roman" w:hAnsi="Times New Roman"/>
              </w:rPr>
            </w:pPr>
          </w:p>
        </w:tc>
      </w:tr>
      <w:tr w:rsidR="00622A35" w:rsidRPr="00622A35" w14:paraId="381DD78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659ED5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F2D5B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FD55F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29D712E9"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3AFD40F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B3540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AA43E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C3F87" w14:textId="77777777" w:rsidR="00622A35" w:rsidRPr="00622A35" w:rsidRDefault="00622A35">
            <w:pPr>
              <w:pStyle w:val="Header"/>
              <w:rPr>
                <w:rFonts w:ascii="Times New Roman" w:hAnsi="Times New Roman"/>
              </w:rPr>
            </w:pPr>
          </w:p>
        </w:tc>
      </w:tr>
      <w:tr w:rsidR="00622A35" w:rsidRPr="00622A35" w14:paraId="27881D9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BE1A2A4"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A29568D"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2EEA4B7F" w14:textId="77777777"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14:paraId="6D5F0CA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75EB8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0D9EAD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314297B" w14:textId="77777777" w:rsidR="00622A35" w:rsidRPr="00622A35" w:rsidRDefault="00622A35">
            <w:pPr>
              <w:pStyle w:val="Header"/>
              <w:rPr>
                <w:rFonts w:ascii="Times New Roman" w:hAnsi="Times New Roman"/>
              </w:rPr>
            </w:pPr>
          </w:p>
        </w:tc>
      </w:tr>
    </w:tbl>
    <w:p w14:paraId="2BE2FAE6" w14:textId="77777777" w:rsidR="00263BE3" w:rsidRDefault="00263BE3"/>
    <w:p w14:paraId="3DC01E60" w14:textId="77777777" w:rsidR="00263BE3" w:rsidRDefault="00263BE3">
      <w:r>
        <w:br w:type="page"/>
      </w:r>
    </w:p>
    <w:tbl>
      <w:tblPr>
        <w:tblW w:w="10795" w:type="dxa"/>
        <w:tblLayout w:type="fixed"/>
        <w:tblLook w:val="0000" w:firstRow="0" w:lastRow="0" w:firstColumn="0" w:lastColumn="0" w:noHBand="0" w:noVBand="0"/>
      </w:tblPr>
      <w:tblGrid>
        <w:gridCol w:w="1297"/>
        <w:gridCol w:w="491"/>
        <w:gridCol w:w="480"/>
        <w:gridCol w:w="399"/>
        <w:gridCol w:w="51"/>
        <w:gridCol w:w="422"/>
        <w:gridCol w:w="5495"/>
        <w:gridCol w:w="540"/>
        <w:gridCol w:w="530"/>
        <w:gridCol w:w="1090"/>
      </w:tblGrid>
      <w:tr w:rsidR="00622A35" w:rsidRPr="00622A35" w14:paraId="74DBAC9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5A1408" w14:textId="77777777" w:rsidR="00622A35" w:rsidRPr="00622A35" w:rsidRDefault="00622A35">
            <w:pPr>
              <w:pStyle w:val="Header"/>
              <w:jc w:val="center"/>
              <w:rPr>
                <w:rFonts w:ascii="Times New Roman" w:hAnsi="Times New Roman"/>
              </w:rPr>
            </w:pPr>
          </w:p>
          <w:p w14:paraId="30BF31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AD6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6796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631D62C6"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6342C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04FDD7"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A8B1A91"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86F117" w14:textId="77777777" w:rsidR="00622A35" w:rsidRPr="00622A35" w:rsidRDefault="00622A35">
            <w:pPr>
              <w:pStyle w:val="Header"/>
              <w:rPr>
                <w:rFonts w:ascii="Times New Roman" w:hAnsi="Times New Roman"/>
              </w:rPr>
            </w:pPr>
          </w:p>
        </w:tc>
      </w:tr>
      <w:tr w:rsidR="00622A35" w:rsidRPr="00622A35" w14:paraId="1646802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79D1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71E24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0200C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71E597DB"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FFF8F2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241998"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5F6C62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1D3351" w14:textId="77777777" w:rsidR="00622A35" w:rsidRPr="00622A35" w:rsidRDefault="00622A35">
            <w:pPr>
              <w:pStyle w:val="Header"/>
              <w:rPr>
                <w:rFonts w:ascii="Times New Roman" w:hAnsi="Times New Roman"/>
              </w:rPr>
            </w:pPr>
          </w:p>
        </w:tc>
      </w:tr>
      <w:tr w:rsidR="00622A35" w:rsidRPr="00622A35" w14:paraId="2773F77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9AEDD7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73DA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89B5C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F60E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205F81A"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1A0BEA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2BDC36"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BABF44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EC85BBB" w14:textId="77777777" w:rsidR="00622A35" w:rsidRPr="00622A35" w:rsidRDefault="00622A35">
            <w:pPr>
              <w:pStyle w:val="Header"/>
              <w:rPr>
                <w:rFonts w:ascii="Times New Roman" w:hAnsi="Times New Roman"/>
              </w:rPr>
            </w:pPr>
          </w:p>
        </w:tc>
      </w:tr>
      <w:tr w:rsidR="00622A35" w:rsidRPr="00622A35" w14:paraId="29AD60A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6E9649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C52F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1ECF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AD7F2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65F3BB74"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26B4B7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3C38B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6591F80"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41A2293" w14:textId="77777777" w:rsidR="00622A35" w:rsidRPr="00622A35" w:rsidRDefault="00622A35">
            <w:pPr>
              <w:pStyle w:val="Header"/>
              <w:rPr>
                <w:rFonts w:ascii="Times New Roman" w:hAnsi="Times New Roman"/>
              </w:rPr>
            </w:pPr>
          </w:p>
        </w:tc>
      </w:tr>
      <w:tr w:rsidR="00622A35" w:rsidRPr="00622A35" w14:paraId="2BE21D56" w14:textId="77777777" w:rsidTr="001525E6">
        <w:trPr>
          <w:cantSplit/>
        </w:trPr>
        <w:tc>
          <w:tcPr>
            <w:tcW w:w="1297" w:type="dxa"/>
            <w:tcBorders>
              <w:top w:val="single" w:sz="4" w:space="0" w:color="auto"/>
              <w:left w:val="single" w:sz="4" w:space="0" w:color="auto"/>
              <w:right w:val="single" w:sz="4" w:space="0" w:color="auto"/>
            </w:tcBorders>
          </w:tcPr>
          <w:p w14:paraId="7B60EAC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01CFDBC"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33EFCED"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279CB98"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right w:val="single" w:sz="4" w:space="0" w:color="auto"/>
            </w:tcBorders>
          </w:tcPr>
          <w:p w14:paraId="3584423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14:paraId="2DEDFB9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14:paraId="1DD9E377"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14:paraId="4AF81FA0" w14:textId="77777777" w:rsidR="00622A35" w:rsidRPr="00622A35" w:rsidRDefault="00622A35">
            <w:pPr>
              <w:pStyle w:val="Header"/>
              <w:rPr>
                <w:rFonts w:ascii="Times New Roman" w:hAnsi="Times New Roman"/>
              </w:rPr>
            </w:pPr>
          </w:p>
        </w:tc>
      </w:tr>
      <w:tr w:rsidR="00622A35" w:rsidRPr="00622A35" w14:paraId="75FE17B0" w14:textId="77777777" w:rsidTr="001525E6">
        <w:trPr>
          <w:cantSplit/>
        </w:trPr>
        <w:tc>
          <w:tcPr>
            <w:tcW w:w="1297" w:type="dxa"/>
            <w:tcBorders>
              <w:left w:val="single" w:sz="4" w:space="0" w:color="auto"/>
              <w:bottom w:val="single" w:sz="4" w:space="0" w:color="auto"/>
              <w:right w:val="single" w:sz="4" w:space="0" w:color="auto"/>
            </w:tcBorders>
          </w:tcPr>
          <w:p w14:paraId="1C8C2869"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47F71883"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6D7447A8"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20EDF1B8" w14:textId="77777777" w:rsidR="00622A35" w:rsidRPr="00622A35" w:rsidRDefault="00622A35">
            <w:pPr>
              <w:pStyle w:val="Header"/>
              <w:rPr>
                <w:rFonts w:ascii="Times New Roman" w:hAnsi="Times New Roman"/>
              </w:rPr>
            </w:pPr>
          </w:p>
        </w:tc>
        <w:tc>
          <w:tcPr>
            <w:tcW w:w="5968" w:type="dxa"/>
            <w:gridSpan w:val="3"/>
            <w:tcBorders>
              <w:bottom w:val="single" w:sz="4" w:space="0" w:color="auto"/>
              <w:right w:val="single" w:sz="4" w:space="0" w:color="auto"/>
            </w:tcBorders>
          </w:tcPr>
          <w:p w14:paraId="635ED2B8"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47C6C37F" w14:textId="77777777"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14:paraId="2F46B322" w14:textId="77777777"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14:paraId="4652EA94" w14:textId="77777777" w:rsidR="00622A35" w:rsidRPr="00622A35" w:rsidRDefault="00622A35">
            <w:pPr>
              <w:pStyle w:val="Header"/>
              <w:rPr>
                <w:rFonts w:ascii="Times New Roman" w:hAnsi="Times New Roman"/>
              </w:rPr>
            </w:pPr>
          </w:p>
        </w:tc>
      </w:tr>
      <w:tr w:rsidR="00622A35" w:rsidRPr="00622A35" w14:paraId="606A852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FDFB8A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BC4A2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6297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22806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3CA47051"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0B75B429" w14:textId="77777777"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3D8D4F7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12ED934"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4F9096" w14:textId="77777777" w:rsidR="00622A35" w:rsidRPr="00622A35" w:rsidRDefault="00622A35">
            <w:pPr>
              <w:pStyle w:val="Header"/>
              <w:rPr>
                <w:rFonts w:ascii="Times New Roman" w:hAnsi="Times New Roman"/>
              </w:rPr>
            </w:pPr>
          </w:p>
        </w:tc>
      </w:tr>
      <w:tr w:rsidR="00E42E86" w:rsidRPr="00622A35" w14:paraId="0F892BA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1835859"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E14218"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1AB184F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747917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FA43481"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597F347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14:paraId="000DBAE4" w14:textId="77777777"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C76CA2" w14:textId="77777777"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29F5858" w14:textId="77777777"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60D191D" w14:textId="77777777" w:rsidR="00E42E86" w:rsidRPr="00622A35" w:rsidRDefault="00E42E86" w:rsidP="00100980">
            <w:pPr>
              <w:pStyle w:val="Header"/>
              <w:rPr>
                <w:rFonts w:ascii="Times New Roman" w:hAnsi="Times New Roman"/>
              </w:rPr>
            </w:pPr>
          </w:p>
        </w:tc>
      </w:tr>
      <w:tr w:rsidR="004C5E3B" w:rsidRPr="00622A35" w14:paraId="6F53B73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C5C6F6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2A6BB5"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372B57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12A7ED8C"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F50D5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6B1E2757"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ED8249F" w14:textId="77777777"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1D6E1"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29D5DF6"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A2A999C" w14:textId="77777777" w:rsidR="004C5E3B" w:rsidRPr="00622A35" w:rsidRDefault="004C5E3B" w:rsidP="00100980">
            <w:pPr>
              <w:pStyle w:val="Header"/>
              <w:rPr>
                <w:rFonts w:ascii="Times New Roman" w:hAnsi="Times New Roman"/>
              </w:rPr>
            </w:pPr>
          </w:p>
        </w:tc>
      </w:tr>
      <w:tr w:rsidR="004C5E3B" w:rsidRPr="00622A35" w14:paraId="2AE95B5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9A9502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52D4D"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D57DF46"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F1D8DD2"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BD681D7"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14:paraId="0F3FD2B3"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1E82DC5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4BE21B"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2DD9E3"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10C9629" w14:textId="77777777" w:rsidR="004C5E3B" w:rsidRPr="00622A35" w:rsidRDefault="004C5E3B" w:rsidP="00100980">
            <w:pPr>
              <w:pStyle w:val="Header"/>
              <w:rPr>
                <w:rFonts w:ascii="Times New Roman" w:hAnsi="Times New Roman"/>
              </w:rPr>
            </w:pPr>
          </w:p>
        </w:tc>
      </w:tr>
      <w:tr w:rsidR="004C5E3B" w:rsidRPr="00622A35" w14:paraId="1F70DC3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5611AA6"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48458C"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5"/>
            <w:tcBorders>
              <w:top w:val="single" w:sz="4" w:space="0" w:color="auto"/>
              <w:bottom w:val="single" w:sz="4" w:space="0" w:color="auto"/>
              <w:right w:val="single" w:sz="4" w:space="0" w:color="auto"/>
            </w:tcBorders>
          </w:tcPr>
          <w:p w14:paraId="34A0CD46"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14:paraId="17EFBFDD"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A0350F"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4206DFF"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28988B" w14:textId="77777777" w:rsidR="004C5E3B" w:rsidRPr="00622A35" w:rsidRDefault="004C5E3B">
            <w:pPr>
              <w:pStyle w:val="Header"/>
              <w:rPr>
                <w:rFonts w:ascii="Times New Roman" w:hAnsi="Times New Roman"/>
              </w:rPr>
            </w:pPr>
          </w:p>
        </w:tc>
      </w:tr>
      <w:tr w:rsidR="004C5E3B" w:rsidRPr="00622A35" w14:paraId="1B4D01C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7BD345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F0D28"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AF89FE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3F1B6218"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88F124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BC11CB"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1036BD8" w14:textId="77777777" w:rsidR="004C5E3B" w:rsidRPr="00622A35" w:rsidRDefault="004C5E3B">
            <w:pPr>
              <w:pStyle w:val="Header"/>
              <w:rPr>
                <w:rFonts w:ascii="Times New Roman" w:hAnsi="Times New Roman"/>
              </w:rPr>
            </w:pPr>
          </w:p>
        </w:tc>
      </w:tr>
      <w:tr w:rsidR="004C5E3B" w:rsidRPr="00622A35" w14:paraId="36770F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4B087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D917647"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50737E1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B96C1B"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9753EA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01F11D15"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9F559A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7CA61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CFCDC6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A14F96" w14:textId="77777777" w:rsidR="004C5E3B" w:rsidRPr="00622A35" w:rsidRDefault="004C5E3B">
            <w:pPr>
              <w:pStyle w:val="Header"/>
              <w:rPr>
                <w:rFonts w:ascii="Times New Roman" w:hAnsi="Times New Roman"/>
              </w:rPr>
            </w:pPr>
          </w:p>
        </w:tc>
      </w:tr>
      <w:tr w:rsidR="004C5E3B" w:rsidRPr="00622A35" w14:paraId="50B8A4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0978B9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D2BBC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7B9E29"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546F59F1"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4EDA6497"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51E03B"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F13F612"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D40B0C" w14:textId="77777777" w:rsidR="004C5E3B" w:rsidRPr="00622A35" w:rsidRDefault="004C5E3B">
            <w:pPr>
              <w:pStyle w:val="Header"/>
              <w:rPr>
                <w:rFonts w:ascii="Times New Roman" w:hAnsi="Times New Roman"/>
              </w:rPr>
            </w:pPr>
          </w:p>
        </w:tc>
      </w:tr>
      <w:tr w:rsidR="004C5E3B" w:rsidRPr="00622A35" w14:paraId="5661831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68F683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9E99C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5"/>
            <w:tcBorders>
              <w:top w:val="single" w:sz="4" w:space="0" w:color="auto"/>
              <w:bottom w:val="single" w:sz="4" w:space="0" w:color="auto"/>
              <w:right w:val="single" w:sz="4" w:space="0" w:color="auto"/>
            </w:tcBorders>
          </w:tcPr>
          <w:p w14:paraId="1D7ECBFA"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2463F762"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1641F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2ED98F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0131034" w14:textId="77777777" w:rsidR="004C5E3B" w:rsidRPr="00622A35" w:rsidRDefault="004C5E3B">
            <w:pPr>
              <w:pStyle w:val="Header"/>
              <w:rPr>
                <w:rFonts w:ascii="Times New Roman" w:hAnsi="Times New Roman"/>
              </w:rPr>
            </w:pPr>
          </w:p>
        </w:tc>
      </w:tr>
      <w:tr w:rsidR="004C5E3B" w:rsidRPr="00622A35" w14:paraId="009CBB0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5EFE2C6"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14:paraId="0EDBADB5"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1CA3C24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603F1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7460F20D"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4632CC5E"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D6FE8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EE51DC"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8C74B33" w14:textId="77777777" w:rsidR="004C5E3B" w:rsidRPr="00622A35" w:rsidRDefault="004C5E3B">
            <w:pPr>
              <w:pStyle w:val="Header"/>
              <w:rPr>
                <w:rFonts w:ascii="Times New Roman" w:hAnsi="Times New Roman"/>
              </w:rPr>
            </w:pPr>
          </w:p>
        </w:tc>
      </w:tr>
      <w:tr w:rsidR="004C5E3B" w:rsidRPr="00622A35" w14:paraId="18B405C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7C074D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ECF1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36AB3A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F7AE23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7844211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B5EDB4"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66D12E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17AA260" w14:textId="77777777" w:rsidR="004C5E3B" w:rsidRPr="00622A35" w:rsidRDefault="004C5E3B">
            <w:pPr>
              <w:pStyle w:val="Header"/>
              <w:rPr>
                <w:rFonts w:ascii="Times New Roman" w:hAnsi="Times New Roman"/>
              </w:rPr>
            </w:pPr>
          </w:p>
        </w:tc>
      </w:tr>
      <w:tr w:rsidR="004C5E3B" w:rsidRPr="00622A35" w14:paraId="771677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D4E996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5F0244"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5"/>
            <w:tcBorders>
              <w:top w:val="single" w:sz="4" w:space="0" w:color="auto"/>
              <w:bottom w:val="single" w:sz="4" w:space="0" w:color="auto"/>
              <w:right w:val="single" w:sz="4" w:space="0" w:color="auto"/>
            </w:tcBorders>
          </w:tcPr>
          <w:p w14:paraId="66E6D759"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40E059B5"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E4F90"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9F4D3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61DADF" w14:textId="77777777" w:rsidR="004C5E3B" w:rsidRPr="00622A35" w:rsidRDefault="004C5E3B">
            <w:pPr>
              <w:pStyle w:val="Header"/>
              <w:rPr>
                <w:rFonts w:ascii="Times New Roman" w:hAnsi="Times New Roman"/>
              </w:rPr>
            </w:pPr>
          </w:p>
        </w:tc>
      </w:tr>
      <w:tr w:rsidR="004C5E3B" w:rsidRPr="00622A35" w14:paraId="30CC96C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3E2FA7B"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subd. 5</w:t>
            </w:r>
          </w:p>
          <w:p w14:paraId="25B00DC9" w14:textId="77777777"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0DAE56"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5"/>
            <w:tcBorders>
              <w:top w:val="single" w:sz="4" w:space="0" w:color="auto"/>
              <w:bottom w:val="single" w:sz="4" w:space="0" w:color="auto"/>
              <w:right w:val="single" w:sz="4" w:space="0" w:color="auto"/>
            </w:tcBorders>
          </w:tcPr>
          <w:p w14:paraId="1DE5FCA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B1B2DD3"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9BB3C"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C50E6D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6B5355A" w14:textId="77777777" w:rsidR="004C5E3B" w:rsidRPr="00622A35" w:rsidRDefault="004C5E3B">
            <w:pPr>
              <w:pStyle w:val="Header"/>
              <w:rPr>
                <w:rFonts w:ascii="Times New Roman" w:hAnsi="Times New Roman"/>
              </w:rPr>
            </w:pPr>
          </w:p>
        </w:tc>
      </w:tr>
      <w:tr w:rsidR="004C5E3B" w:rsidRPr="00622A35" w14:paraId="400AADD1" w14:textId="77777777"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33C175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CE898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7F173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13ABBADC"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E2C3DC6"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4AA315"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5F216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91AF9C" w14:textId="77777777" w:rsidR="004C5E3B" w:rsidRPr="00622A35" w:rsidRDefault="004C5E3B">
            <w:pPr>
              <w:pStyle w:val="Header"/>
              <w:rPr>
                <w:rFonts w:ascii="Times New Roman" w:hAnsi="Times New Roman"/>
              </w:rPr>
            </w:pPr>
          </w:p>
        </w:tc>
      </w:tr>
      <w:tr w:rsidR="00E6606F" w:rsidRPr="00622A35" w14:paraId="354618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BB02F7"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6DA7F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D2118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7F7AE4F"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3E6B1A4" w14:textId="77777777"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39A91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3196A6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1145D24" w14:textId="77777777" w:rsidR="00E6606F" w:rsidRPr="00622A35" w:rsidRDefault="00E6606F">
            <w:pPr>
              <w:pStyle w:val="Header"/>
              <w:rPr>
                <w:rFonts w:ascii="Times New Roman" w:hAnsi="Times New Roman"/>
              </w:rPr>
            </w:pPr>
          </w:p>
        </w:tc>
      </w:tr>
      <w:tr w:rsidR="00DE0795" w:rsidRPr="00622A35" w14:paraId="306580E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D3436E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2A9E8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132E7"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23DAC427"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gridSpan w:val="2"/>
            <w:tcBorders>
              <w:top w:val="single" w:sz="4" w:space="0" w:color="auto"/>
              <w:bottom w:val="single" w:sz="4" w:space="0" w:color="auto"/>
              <w:right w:val="single" w:sz="4" w:space="0" w:color="auto"/>
            </w:tcBorders>
          </w:tcPr>
          <w:p w14:paraId="1AA3C5F1"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17ED63C1"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18953E"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0F2232DC"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05D267" w14:textId="77777777" w:rsidR="00DE0795" w:rsidRPr="00622A35" w:rsidRDefault="00DE0795">
            <w:pPr>
              <w:pStyle w:val="Header"/>
              <w:rPr>
                <w:rFonts w:ascii="Times New Roman" w:hAnsi="Times New Roman"/>
              </w:rPr>
            </w:pPr>
          </w:p>
        </w:tc>
      </w:tr>
      <w:tr w:rsidR="00DE0795" w:rsidRPr="00622A35" w14:paraId="7D9B2B8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10EDC55"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278E7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291EA35"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62D2F840" w14:textId="77777777" w:rsidR="00DE0795" w:rsidRPr="00E31CA5" w:rsidRDefault="00DE0795" w:rsidP="00DE0795">
            <w:pPr>
              <w:pStyle w:val="Header"/>
              <w:rPr>
                <w:rFonts w:ascii="Times New Roman" w:hAnsi="Times New Roman"/>
              </w:rPr>
            </w:pPr>
            <w:r>
              <w:rPr>
                <w:rFonts w:ascii="Times New Roman" w:hAnsi="Times New Roman"/>
              </w:rPr>
              <w:t>b.</w:t>
            </w:r>
          </w:p>
        </w:tc>
        <w:tc>
          <w:tcPr>
            <w:tcW w:w="5917" w:type="dxa"/>
            <w:gridSpan w:val="2"/>
            <w:tcBorders>
              <w:top w:val="single" w:sz="4" w:space="0" w:color="auto"/>
              <w:right w:val="single" w:sz="4" w:space="0" w:color="auto"/>
            </w:tcBorders>
          </w:tcPr>
          <w:p w14:paraId="528A98F9"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2A1B6D9D"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48DBC0"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7B234C08"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28D5B5" w14:textId="77777777" w:rsidR="00DE0795" w:rsidRPr="00622A35" w:rsidRDefault="00DE0795">
            <w:pPr>
              <w:pStyle w:val="Header"/>
              <w:rPr>
                <w:rFonts w:ascii="Times New Roman" w:hAnsi="Times New Roman"/>
              </w:rPr>
            </w:pPr>
          </w:p>
        </w:tc>
      </w:tr>
      <w:tr w:rsidR="00E6606F" w:rsidRPr="00622A35" w14:paraId="1A4CC57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E21C1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15D2308"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5"/>
            <w:tcBorders>
              <w:top w:val="single" w:sz="4" w:space="0" w:color="auto"/>
              <w:bottom w:val="single" w:sz="4" w:space="0" w:color="auto"/>
              <w:right w:val="single" w:sz="4" w:space="0" w:color="auto"/>
            </w:tcBorders>
          </w:tcPr>
          <w:p w14:paraId="5D15C0F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14:paraId="2698ECD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C2F2E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8ECAED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AFBD5FB" w14:textId="77777777" w:rsidR="00E6606F" w:rsidRPr="00622A35" w:rsidRDefault="00E6606F">
            <w:pPr>
              <w:pStyle w:val="Header"/>
              <w:rPr>
                <w:rFonts w:ascii="Times New Roman" w:hAnsi="Times New Roman"/>
              </w:rPr>
            </w:pPr>
          </w:p>
        </w:tc>
      </w:tr>
      <w:tr w:rsidR="00E6606F" w:rsidRPr="00622A35" w14:paraId="08BB125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3F4FED"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2DEA02B4"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5"/>
            <w:tcBorders>
              <w:top w:val="single" w:sz="4" w:space="0" w:color="auto"/>
              <w:bottom w:val="single" w:sz="4" w:space="0" w:color="auto"/>
              <w:right w:val="single" w:sz="4" w:space="0" w:color="auto"/>
            </w:tcBorders>
          </w:tcPr>
          <w:p w14:paraId="0576716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 subd. 7</w:t>
            </w:r>
            <w:r w:rsidRPr="00622A35">
              <w:rPr>
                <w:rFonts w:ascii="Times New Roman" w:hAnsi="Times New Roman"/>
              </w:rPr>
              <w:t>?</w:t>
            </w:r>
          </w:p>
          <w:p w14:paraId="2BEA721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2789C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DCDA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AB83AF7" w14:textId="77777777" w:rsidR="00E6606F" w:rsidRPr="00622A35" w:rsidRDefault="00E6606F">
            <w:pPr>
              <w:pStyle w:val="Header"/>
              <w:rPr>
                <w:rFonts w:ascii="Times New Roman" w:hAnsi="Times New Roman"/>
              </w:rPr>
            </w:pPr>
          </w:p>
        </w:tc>
      </w:tr>
      <w:tr w:rsidR="00E6606F" w:rsidRPr="00622A35" w14:paraId="0129815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BBB49C8"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2B0A3DA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42EBC16D"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5"/>
            <w:tcBorders>
              <w:top w:val="single" w:sz="4" w:space="0" w:color="auto"/>
              <w:bottom w:val="single" w:sz="4" w:space="0" w:color="auto"/>
              <w:right w:val="single" w:sz="4" w:space="0" w:color="auto"/>
            </w:tcBorders>
          </w:tcPr>
          <w:p w14:paraId="69684E4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6191132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97981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B20E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0CE5D" w14:textId="77777777" w:rsidR="00E6606F" w:rsidRPr="00622A35" w:rsidRDefault="00E6606F">
            <w:pPr>
              <w:pStyle w:val="Header"/>
              <w:rPr>
                <w:rFonts w:ascii="Times New Roman" w:hAnsi="Times New Roman"/>
              </w:rPr>
            </w:pPr>
          </w:p>
        </w:tc>
      </w:tr>
      <w:tr w:rsidR="00E6606F" w:rsidRPr="00622A35" w14:paraId="0C9D8E1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54430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9CE5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D23D34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26E5B6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7EB5242E"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0639E78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7418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EE6A7D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1C1A32B" w14:textId="77777777" w:rsidR="00E6606F" w:rsidRPr="00622A35" w:rsidRDefault="00E6606F">
            <w:pPr>
              <w:pStyle w:val="Header"/>
              <w:rPr>
                <w:rFonts w:ascii="Times New Roman" w:hAnsi="Times New Roman"/>
              </w:rPr>
            </w:pPr>
          </w:p>
        </w:tc>
      </w:tr>
      <w:tr w:rsidR="00E6606F" w:rsidRPr="00622A35" w14:paraId="134F735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36046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D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A387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98BB14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F1DC69E"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2459679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E84E5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F135A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8A28E4" w14:textId="77777777" w:rsidR="00E6606F" w:rsidRPr="00622A35" w:rsidRDefault="00E6606F">
            <w:pPr>
              <w:pStyle w:val="Header"/>
              <w:rPr>
                <w:rFonts w:ascii="Times New Roman" w:hAnsi="Times New Roman"/>
              </w:rPr>
            </w:pPr>
          </w:p>
        </w:tc>
      </w:tr>
      <w:tr w:rsidR="00E6606F" w:rsidRPr="00622A35" w14:paraId="0A168D1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A08B98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C16F1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CFAE6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86298BC"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98A2CC1"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64E3B46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8C36B9"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41C1B3E"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4DF0AB" w14:textId="77777777" w:rsidR="00E6606F" w:rsidRPr="00622A35" w:rsidRDefault="00E6606F">
            <w:pPr>
              <w:pStyle w:val="Header"/>
              <w:rPr>
                <w:rFonts w:ascii="Times New Roman" w:hAnsi="Times New Roman"/>
              </w:rPr>
            </w:pPr>
          </w:p>
        </w:tc>
      </w:tr>
      <w:tr w:rsidR="00E6606F" w:rsidRPr="00622A35" w14:paraId="531AA75F"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E3065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BF5D1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641F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D132578"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729156C4"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BA85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ABF93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2839FF9"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9CDEC3" w14:textId="77777777" w:rsidR="00E6606F" w:rsidRPr="00622A35" w:rsidRDefault="00E6606F">
            <w:pPr>
              <w:pStyle w:val="Header"/>
              <w:rPr>
                <w:rFonts w:ascii="Times New Roman" w:hAnsi="Times New Roman"/>
              </w:rPr>
            </w:pPr>
          </w:p>
        </w:tc>
      </w:tr>
      <w:tr w:rsidR="00E6606F" w:rsidRPr="00622A35" w14:paraId="518277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93BAC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7076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8682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B10C096"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3"/>
            <w:tcBorders>
              <w:top w:val="single" w:sz="4" w:space="0" w:color="auto"/>
              <w:bottom w:val="single" w:sz="4" w:space="0" w:color="auto"/>
              <w:right w:val="single" w:sz="4" w:space="0" w:color="auto"/>
            </w:tcBorders>
          </w:tcPr>
          <w:p w14:paraId="4CB93693"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786F777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464CA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EF7361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E25277" w14:textId="77777777" w:rsidR="00E6606F" w:rsidRPr="00622A35" w:rsidRDefault="00E6606F">
            <w:pPr>
              <w:pStyle w:val="Header"/>
              <w:rPr>
                <w:rFonts w:ascii="Times New Roman" w:hAnsi="Times New Roman"/>
              </w:rPr>
            </w:pPr>
          </w:p>
        </w:tc>
      </w:tr>
      <w:tr w:rsidR="00E6606F" w:rsidRPr="00622A35" w14:paraId="2329A6F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37BB8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2273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C8054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0E803F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91A8E5A"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AD3F8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E6814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F9F062"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087C1FB" w14:textId="77777777" w:rsidR="00E6606F" w:rsidRPr="00622A35" w:rsidRDefault="00E6606F">
            <w:pPr>
              <w:pStyle w:val="Header"/>
              <w:rPr>
                <w:rFonts w:ascii="Times New Roman" w:hAnsi="Times New Roman"/>
              </w:rPr>
            </w:pPr>
          </w:p>
        </w:tc>
      </w:tr>
      <w:tr w:rsidR="00E6606F" w:rsidRPr="00622A35" w14:paraId="2B81A9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FF7BB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D2D9E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FF130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08969F4"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2B285E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35C743E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85117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FB070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04A3FE3" w14:textId="77777777" w:rsidR="00E6606F" w:rsidRPr="00622A35" w:rsidRDefault="00E6606F">
            <w:pPr>
              <w:pStyle w:val="Header"/>
              <w:rPr>
                <w:rFonts w:ascii="Times New Roman" w:hAnsi="Times New Roman"/>
              </w:rPr>
            </w:pPr>
          </w:p>
        </w:tc>
      </w:tr>
      <w:tr w:rsidR="00E6606F" w:rsidRPr="00622A35" w14:paraId="494FE4F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85DE7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86715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1B6E2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22EE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A6D6481"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71B56F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4262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B92C5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AE6F4F3" w14:textId="77777777" w:rsidR="00E6606F" w:rsidRPr="00622A35" w:rsidRDefault="00E6606F">
            <w:pPr>
              <w:pStyle w:val="Header"/>
              <w:rPr>
                <w:rFonts w:ascii="Times New Roman" w:hAnsi="Times New Roman"/>
              </w:rPr>
            </w:pPr>
          </w:p>
        </w:tc>
      </w:tr>
      <w:tr w:rsidR="00E6606F" w:rsidRPr="00622A35" w14:paraId="206DAF1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90FDE01"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10C4930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60490BA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18BB1"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5"/>
            <w:tcBorders>
              <w:top w:val="single" w:sz="4" w:space="0" w:color="auto"/>
              <w:bottom w:val="single" w:sz="4" w:space="0" w:color="auto"/>
              <w:right w:val="single" w:sz="4" w:space="0" w:color="auto"/>
            </w:tcBorders>
          </w:tcPr>
          <w:p w14:paraId="6C68E6B5"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0F678CB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8D1B2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A583BA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F55940" w14:textId="77777777" w:rsidR="00E6606F" w:rsidRPr="00622A35" w:rsidRDefault="00E6606F">
            <w:pPr>
              <w:pStyle w:val="Header"/>
              <w:rPr>
                <w:rFonts w:ascii="Times New Roman" w:hAnsi="Times New Roman"/>
              </w:rPr>
            </w:pPr>
          </w:p>
        </w:tc>
      </w:tr>
      <w:tr w:rsidR="00E6606F" w:rsidRPr="00622A35" w14:paraId="63FC7FF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E2B9B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FC13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84E3CD"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48240231"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2875000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8EA11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C626E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F2CF4" w14:textId="77777777" w:rsidR="00E6606F" w:rsidRPr="00622A35" w:rsidRDefault="00E6606F">
            <w:pPr>
              <w:pStyle w:val="Header"/>
              <w:rPr>
                <w:rFonts w:ascii="Times New Roman" w:hAnsi="Times New Roman"/>
              </w:rPr>
            </w:pPr>
          </w:p>
        </w:tc>
      </w:tr>
      <w:tr w:rsidR="00E6606F" w:rsidRPr="00622A35" w14:paraId="543E507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C5A2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F3754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E6D8F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311D7F94"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3B410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EC6AEC"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CEB2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A6BA1A" w14:textId="77777777" w:rsidR="00E6606F" w:rsidRPr="00622A35" w:rsidRDefault="00E6606F">
            <w:pPr>
              <w:pStyle w:val="Header"/>
              <w:rPr>
                <w:rFonts w:ascii="Times New Roman" w:hAnsi="Times New Roman"/>
              </w:rPr>
            </w:pPr>
          </w:p>
        </w:tc>
      </w:tr>
    </w:tbl>
    <w:p w14:paraId="75A1909C"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14:paraId="7FABC3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35B76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C967F1"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14:paraId="56A588FA"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784C58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9B66D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C473C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99C1C7" w14:textId="77777777" w:rsidR="00E6606F" w:rsidRPr="00622A35" w:rsidRDefault="00E6606F">
            <w:pPr>
              <w:pStyle w:val="Header"/>
              <w:rPr>
                <w:rFonts w:ascii="Times New Roman" w:hAnsi="Times New Roman"/>
              </w:rPr>
            </w:pPr>
          </w:p>
        </w:tc>
      </w:tr>
      <w:tr w:rsidR="00E6606F" w:rsidRPr="00622A35" w14:paraId="70E5EE6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B69F95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907B7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DD68D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290C9797"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320434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C13F2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A07E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22E632" w14:textId="77777777" w:rsidR="00E6606F" w:rsidRPr="00622A35" w:rsidRDefault="00E6606F">
            <w:pPr>
              <w:pStyle w:val="Header"/>
              <w:rPr>
                <w:rFonts w:ascii="Times New Roman" w:hAnsi="Times New Roman"/>
              </w:rPr>
            </w:pPr>
          </w:p>
        </w:tc>
      </w:tr>
      <w:tr w:rsidR="00E6606F" w:rsidRPr="00622A35" w14:paraId="332BF1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F7778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B2349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697581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671A899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001E85D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020E6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EE87B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CD85B1C" w14:textId="77777777" w:rsidR="00E6606F" w:rsidRPr="00622A35" w:rsidRDefault="00E6606F">
            <w:pPr>
              <w:pStyle w:val="Header"/>
              <w:rPr>
                <w:rFonts w:ascii="Times New Roman" w:hAnsi="Times New Roman"/>
              </w:rPr>
            </w:pPr>
          </w:p>
        </w:tc>
      </w:tr>
      <w:tr w:rsidR="00E6606F" w:rsidRPr="00622A35" w14:paraId="36DA517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D9BB8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FC67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2B3A2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7161A75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4A5E1DB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7A685E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A6B4D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17D8168" w14:textId="77777777" w:rsidR="00E6606F" w:rsidRPr="00622A35" w:rsidRDefault="00E6606F">
            <w:pPr>
              <w:pStyle w:val="Header"/>
              <w:rPr>
                <w:rFonts w:ascii="Times New Roman" w:hAnsi="Times New Roman"/>
              </w:rPr>
            </w:pPr>
          </w:p>
        </w:tc>
      </w:tr>
      <w:tr w:rsidR="00E6606F" w:rsidRPr="00622A35" w14:paraId="4E41918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7519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74DFB9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A5009"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379D443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274F78E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DE1E3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3A1E3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A4FB18" w14:textId="77777777" w:rsidR="00E6606F" w:rsidRPr="00622A35" w:rsidRDefault="00E6606F">
            <w:pPr>
              <w:pStyle w:val="Header"/>
              <w:rPr>
                <w:rFonts w:ascii="Times New Roman" w:hAnsi="Times New Roman"/>
              </w:rPr>
            </w:pPr>
          </w:p>
        </w:tc>
      </w:tr>
      <w:tr w:rsidR="00E6606F" w:rsidRPr="00622A35" w14:paraId="3058CA0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78984C"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77748C"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3EBF1000" w14:textId="77777777"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2D5B47B"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1B799C6A" w14:textId="77777777" w:rsidR="001525E6" w:rsidRDefault="001525E6" w:rsidP="00415F30">
            <w:pPr>
              <w:rPr>
                <w:rFonts w:ascii="Times New Roman" w:hAnsi="Times New Roman"/>
              </w:rPr>
            </w:pPr>
          </w:p>
          <w:p w14:paraId="23725E29" w14:textId="77777777"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14:paraId="75930197" w14:textId="77777777"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B0EEA0" w14:textId="77777777"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BF31D6" w14:textId="77777777"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E7C40C" w14:textId="77777777" w:rsidR="00E6606F" w:rsidRPr="00622A35" w:rsidRDefault="00E6606F" w:rsidP="00415F30">
            <w:pPr>
              <w:pStyle w:val="Header"/>
              <w:rPr>
                <w:rFonts w:ascii="Times New Roman" w:hAnsi="Times New Roman"/>
              </w:rPr>
            </w:pPr>
          </w:p>
        </w:tc>
      </w:tr>
      <w:tr w:rsidR="00E6606F" w:rsidRPr="00622A35" w14:paraId="2B0BA0E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94AC42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532D8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06AACD"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68D33FA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0B3CF66F"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C6A5D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BD5E9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860222B" w14:textId="77777777" w:rsidR="00E6606F" w:rsidRPr="00622A35" w:rsidRDefault="00E6606F">
            <w:pPr>
              <w:pStyle w:val="Header"/>
              <w:rPr>
                <w:rFonts w:ascii="Times New Roman" w:hAnsi="Times New Roman"/>
              </w:rPr>
            </w:pPr>
          </w:p>
        </w:tc>
      </w:tr>
      <w:tr w:rsidR="00E6606F" w:rsidRPr="00622A35" w14:paraId="5504C1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82819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6459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E8A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9D58C8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707CD9F4"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00C2475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37F5C7"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DCA1F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C3E81C3" w14:textId="77777777" w:rsidR="00E6606F" w:rsidRPr="00622A35" w:rsidRDefault="00E6606F">
            <w:pPr>
              <w:pStyle w:val="Header"/>
              <w:rPr>
                <w:rFonts w:ascii="Times New Roman" w:hAnsi="Times New Roman"/>
              </w:rPr>
            </w:pPr>
          </w:p>
        </w:tc>
      </w:tr>
      <w:tr w:rsidR="00E6606F" w:rsidRPr="00622A35" w14:paraId="5DB9816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26FC8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64EA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84FBE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BFB63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60BF1148"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1D06F02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8628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27FA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CC5DCEE" w14:textId="77777777" w:rsidR="00E6606F" w:rsidRPr="00622A35" w:rsidRDefault="00E6606F">
            <w:pPr>
              <w:pStyle w:val="Header"/>
              <w:rPr>
                <w:rFonts w:ascii="Times New Roman" w:hAnsi="Times New Roman"/>
              </w:rPr>
            </w:pPr>
          </w:p>
        </w:tc>
      </w:tr>
      <w:tr w:rsidR="00E6606F" w:rsidRPr="00622A35" w14:paraId="307861D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A56E29"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57FE167"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25F7035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47C8B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EB0EF6"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0A9B2FB" w14:textId="7777777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14:paraId="1944293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6ED06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28FE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5BEB6D1" w14:textId="77777777" w:rsidR="00E6606F" w:rsidRPr="00622A35" w:rsidRDefault="00E6606F">
            <w:pPr>
              <w:pStyle w:val="Header"/>
              <w:rPr>
                <w:rFonts w:ascii="Times New Roman" w:hAnsi="Times New Roman"/>
              </w:rPr>
            </w:pPr>
          </w:p>
        </w:tc>
      </w:tr>
      <w:tr w:rsidR="00E6606F" w:rsidRPr="00622A35" w14:paraId="41224F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4D6C5D"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642F2AB" w14:textId="77777777" w:rsidR="00E6606F" w:rsidRDefault="00E6606F" w:rsidP="00EE1BCB">
            <w:pPr>
              <w:pStyle w:val="Header"/>
              <w:jc w:val="center"/>
              <w:rPr>
                <w:rFonts w:ascii="Times New Roman" w:hAnsi="Times New Roman"/>
              </w:rPr>
            </w:pPr>
            <w:r w:rsidRPr="00622A35">
              <w:rPr>
                <w:rFonts w:ascii="Times New Roman" w:hAnsi="Times New Roman"/>
              </w:rPr>
              <w:t>subd. 5</w:t>
            </w:r>
          </w:p>
          <w:p w14:paraId="61645D84" w14:textId="77777777"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6471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56146D"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7B5A6DF7"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57398A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58EADD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DB0FD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A079D16" w14:textId="77777777" w:rsidR="00E6606F" w:rsidRPr="00622A35" w:rsidRDefault="00E6606F">
            <w:pPr>
              <w:pStyle w:val="Header"/>
              <w:rPr>
                <w:rFonts w:ascii="Times New Roman" w:hAnsi="Times New Roman"/>
              </w:rPr>
            </w:pPr>
          </w:p>
        </w:tc>
      </w:tr>
      <w:tr w:rsidR="00E6606F" w:rsidRPr="00622A35" w14:paraId="4ACF327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C595A4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AE9291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0DDB16C7" w14:textId="77777777" w:rsidR="00E6606F" w:rsidRPr="00622A35" w:rsidRDefault="00E6606F">
            <w:pPr>
              <w:pStyle w:val="Header"/>
              <w:rPr>
                <w:rFonts w:ascii="Times New Roman" w:hAnsi="Times New Roman"/>
              </w:rPr>
            </w:pPr>
          </w:p>
          <w:p w14:paraId="290590A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8B57FE"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DBB98BE"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subd.</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subd.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0DF995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09D90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DD6924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B71C8D" w14:textId="77777777" w:rsidR="00E6606F" w:rsidRPr="00622A35" w:rsidRDefault="00E6606F">
            <w:pPr>
              <w:pStyle w:val="Header"/>
              <w:rPr>
                <w:rFonts w:ascii="Times New Roman" w:hAnsi="Times New Roman"/>
              </w:rPr>
            </w:pPr>
          </w:p>
        </w:tc>
      </w:tr>
      <w:tr w:rsidR="00E6606F" w:rsidRPr="00622A35" w14:paraId="5E15E81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D0BEBA" w14:textId="77777777"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14:paraId="2831ACD4"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C010E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754C66F" w14:textId="77777777"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14:paraId="7A4D4E5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14:paraId="02C42EEA" w14:textId="77777777"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48747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A9C31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AD43FC" w14:textId="77777777" w:rsidR="00E6606F" w:rsidRPr="00622A35" w:rsidRDefault="00E6606F">
            <w:pPr>
              <w:pStyle w:val="Header"/>
              <w:rPr>
                <w:rFonts w:ascii="Times New Roman" w:hAnsi="Times New Roman"/>
              </w:rPr>
            </w:pPr>
          </w:p>
        </w:tc>
      </w:tr>
      <w:tr w:rsidR="00E6606F" w:rsidRPr="00622A35" w14:paraId="10CDCBB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75E0D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0A3FAF8A"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483DF84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6AB003" w14:textId="77777777"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14:paraId="73EF0BFF"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34AC3C9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E9CFF3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F7A7B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E9DCF0" w14:textId="77777777" w:rsidR="00E6606F" w:rsidRPr="00622A35" w:rsidRDefault="00E6606F">
            <w:pPr>
              <w:pStyle w:val="Header"/>
              <w:rPr>
                <w:rFonts w:ascii="Times New Roman" w:hAnsi="Times New Roman"/>
              </w:rPr>
            </w:pPr>
          </w:p>
        </w:tc>
      </w:tr>
    </w:tbl>
    <w:p w14:paraId="420CEDF1" w14:textId="77777777" w:rsidR="00B773DE" w:rsidRDefault="00B773DE"/>
    <w:p w14:paraId="051114D1"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14:paraId="644B97A2"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B58365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2AA6F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14:paraId="3953298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66C8F1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BB141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FDA3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9733881" w14:textId="77777777" w:rsidR="00E6606F" w:rsidRPr="00622A35" w:rsidRDefault="00E6606F">
            <w:pPr>
              <w:pStyle w:val="Header"/>
              <w:rPr>
                <w:rFonts w:ascii="Times New Roman" w:hAnsi="Times New Roman"/>
              </w:rPr>
            </w:pPr>
          </w:p>
        </w:tc>
      </w:tr>
      <w:tr w:rsidR="00E6606F" w:rsidRPr="00622A35" w14:paraId="0BC07E03"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43051BD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09AF7E"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2C9E4AF1"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4FADD50B" w14:textId="77777777"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5AD2EA8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7B12B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48A6EC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C939EF" w14:textId="77777777" w:rsidR="00E6606F" w:rsidRPr="00622A35" w:rsidRDefault="00E6606F">
            <w:pPr>
              <w:pStyle w:val="Header"/>
              <w:rPr>
                <w:rFonts w:ascii="Times New Roman" w:hAnsi="Times New Roman"/>
              </w:rPr>
            </w:pPr>
          </w:p>
        </w:tc>
      </w:tr>
      <w:tr w:rsidR="00E6606F" w:rsidRPr="00622A35" w14:paraId="169C704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2AEFA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BBB112"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6484CC30"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subd. 6, states, “high risk mortgage-backed securities” are:</w:t>
            </w:r>
          </w:p>
          <w:p w14:paraId="559A46A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960A4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9151ED0"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A4BBCF3" w14:textId="77777777" w:rsidR="00E6606F" w:rsidRPr="00622A35" w:rsidRDefault="00E6606F">
            <w:pPr>
              <w:pStyle w:val="Header"/>
              <w:rPr>
                <w:rFonts w:ascii="Times New Roman" w:hAnsi="Times New Roman"/>
              </w:rPr>
            </w:pPr>
          </w:p>
        </w:tc>
      </w:tr>
      <w:tr w:rsidR="00E6606F" w:rsidRPr="00622A35" w14:paraId="5F3DC47E"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A8BF78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A40EE6"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EDC5603"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C7D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C2558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14:paraId="085879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453E0D6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95A11A"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525D7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D8F50D" w14:textId="77777777" w:rsidR="00E6606F" w:rsidRPr="00622A35" w:rsidRDefault="00E6606F">
            <w:pPr>
              <w:pStyle w:val="Header"/>
              <w:rPr>
                <w:rFonts w:ascii="Times New Roman" w:hAnsi="Times New Roman"/>
              </w:rPr>
            </w:pPr>
          </w:p>
        </w:tc>
      </w:tr>
      <w:tr w:rsidR="00E6606F" w:rsidRPr="00622A35" w14:paraId="7FA58E7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5FA80E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6362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98D6E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1778459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C1363A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E2489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08BE8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C81EE73" w14:textId="77777777" w:rsidR="00E6606F" w:rsidRPr="00622A35" w:rsidRDefault="00E6606F">
            <w:pPr>
              <w:pStyle w:val="Header"/>
              <w:rPr>
                <w:rFonts w:ascii="Times New Roman" w:hAnsi="Times New Roman"/>
              </w:rPr>
            </w:pPr>
          </w:p>
        </w:tc>
      </w:tr>
      <w:tr w:rsidR="00E6606F" w:rsidRPr="00622A35" w14:paraId="7DBBE5CD"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D57392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63889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0A4D6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047D4B7"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5EB82CB9"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5A98908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EE1CD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D4E64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89315E6" w14:textId="77777777" w:rsidR="00E6606F" w:rsidRPr="00622A35" w:rsidRDefault="00E6606F">
            <w:pPr>
              <w:pStyle w:val="Header"/>
              <w:rPr>
                <w:rFonts w:ascii="Times New Roman" w:hAnsi="Times New Roman"/>
              </w:rPr>
            </w:pPr>
          </w:p>
        </w:tc>
      </w:tr>
      <w:tr w:rsidR="00E6606F" w:rsidRPr="00622A35" w14:paraId="34353AB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2C6BF4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7FF1B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67FD3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F6B53F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338040B5"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5A3F38C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71AF5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25F70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68A956" w14:textId="77777777" w:rsidR="00E6606F" w:rsidRPr="00622A35" w:rsidRDefault="00E6606F">
            <w:pPr>
              <w:pStyle w:val="Header"/>
              <w:rPr>
                <w:rFonts w:ascii="Times New Roman" w:hAnsi="Times New Roman"/>
              </w:rPr>
            </w:pPr>
          </w:p>
        </w:tc>
      </w:tr>
      <w:tr w:rsidR="00E6606F" w:rsidRPr="00622A35" w14:paraId="212F604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91B06C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DEE66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3960D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461CF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ED2BE73"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15E0FF8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3B75E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B3C4E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96B9C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C62B10E" w14:textId="77777777" w:rsidR="00E6606F" w:rsidRPr="00622A35" w:rsidRDefault="00E6606F">
            <w:pPr>
              <w:pStyle w:val="Header"/>
              <w:rPr>
                <w:rFonts w:ascii="Times New Roman" w:hAnsi="Times New Roman"/>
              </w:rPr>
            </w:pPr>
          </w:p>
        </w:tc>
      </w:tr>
      <w:tr w:rsidR="00E6606F" w:rsidRPr="00622A35" w14:paraId="16F4498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18E00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C8479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6F64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97799CC"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C53EE5E"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5AEC5C0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38931DC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EEA660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15A369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CEC793E" w14:textId="77777777" w:rsidR="00E6606F" w:rsidRPr="00622A35" w:rsidRDefault="00E6606F">
            <w:pPr>
              <w:pStyle w:val="Header"/>
              <w:rPr>
                <w:rFonts w:ascii="Times New Roman" w:hAnsi="Times New Roman"/>
              </w:rPr>
            </w:pPr>
          </w:p>
        </w:tc>
      </w:tr>
      <w:tr w:rsidR="00E6606F" w:rsidRPr="00622A35" w14:paraId="0D3E892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4B62E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2FC3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F7287F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7D6A01D"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14:paraId="0FC957C6"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3A38F53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24E26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00D661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11C1A4" w14:textId="77777777" w:rsidR="00E6606F" w:rsidRPr="00622A35" w:rsidRDefault="00E6606F">
            <w:pPr>
              <w:pStyle w:val="Header"/>
              <w:rPr>
                <w:rFonts w:ascii="Times New Roman" w:hAnsi="Times New Roman"/>
              </w:rPr>
            </w:pPr>
          </w:p>
        </w:tc>
      </w:tr>
      <w:tr w:rsidR="00E6606F" w:rsidRPr="00622A35" w14:paraId="32C48BA3" w14:textId="77777777" w:rsidTr="00F762BE">
        <w:trPr>
          <w:cantSplit/>
        </w:trPr>
        <w:tc>
          <w:tcPr>
            <w:tcW w:w="1297" w:type="dxa"/>
            <w:tcBorders>
              <w:top w:val="single" w:sz="4" w:space="0" w:color="auto"/>
              <w:left w:val="single" w:sz="4" w:space="0" w:color="auto"/>
              <w:bottom w:val="single" w:sz="4" w:space="0" w:color="auto"/>
              <w:right w:val="single" w:sz="4" w:space="0" w:color="auto"/>
            </w:tcBorders>
          </w:tcPr>
          <w:p w14:paraId="33201EB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4831B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A9343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34460FDB"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14:paraId="7EDB1C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E223F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8A61C5"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3D58E66" w14:textId="77777777" w:rsidR="00E6606F" w:rsidRPr="00622A35" w:rsidRDefault="00E6606F">
            <w:pPr>
              <w:pStyle w:val="Header"/>
              <w:rPr>
                <w:rFonts w:ascii="Times New Roman" w:hAnsi="Times New Roman"/>
              </w:rPr>
            </w:pPr>
          </w:p>
        </w:tc>
      </w:tr>
      <w:tr w:rsidR="00F762BE" w:rsidRPr="00622A35" w14:paraId="45F52558" w14:textId="77777777" w:rsidTr="00F762BE">
        <w:trPr>
          <w:cantSplit/>
        </w:trPr>
        <w:tc>
          <w:tcPr>
            <w:tcW w:w="1297" w:type="dxa"/>
            <w:tcBorders>
              <w:top w:val="single" w:sz="4" w:space="0" w:color="auto"/>
              <w:bottom w:val="single" w:sz="4" w:space="0" w:color="auto"/>
            </w:tcBorders>
          </w:tcPr>
          <w:p w14:paraId="392DC8FA" w14:textId="77777777"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14:paraId="2C83F3B7" w14:textId="77777777"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14:paraId="5D29859A" w14:textId="77777777"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14:paraId="1CF741C9" w14:textId="77777777"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4A37184" w14:textId="77777777"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1D46C952" w14:textId="77777777"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14:paraId="3FA605A3" w14:textId="77777777"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14:paraId="5F33168E" w14:textId="77777777" w:rsidR="00F762BE" w:rsidRPr="00622A35" w:rsidRDefault="00F762BE" w:rsidP="0043129A">
            <w:pPr>
              <w:pStyle w:val="Header"/>
              <w:rPr>
                <w:rFonts w:ascii="Times New Roman" w:hAnsi="Times New Roman"/>
              </w:rPr>
            </w:pPr>
          </w:p>
        </w:tc>
      </w:tr>
      <w:tr w:rsidR="00C9302E" w:rsidRPr="00622A35" w14:paraId="6B707D2B" w14:textId="77777777" w:rsidTr="00A62245">
        <w:trPr>
          <w:cantSplit/>
        </w:trPr>
        <w:tc>
          <w:tcPr>
            <w:tcW w:w="1297" w:type="dxa"/>
            <w:tcBorders>
              <w:top w:val="single" w:sz="4" w:space="0" w:color="auto"/>
              <w:left w:val="single" w:sz="4" w:space="0" w:color="auto"/>
              <w:bottom w:val="single" w:sz="4" w:space="0" w:color="auto"/>
            </w:tcBorders>
          </w:tcPr>
          <w:p w14:paraId="68A6800D" w14:textId="77777777" w:rsidR="00C9302E" w:rsidRDefault="00C9302E" w:rsidP="0043129A">
            <w:pPr>
              <w:pStyle w:val="Header"/>
              <w:rPr>
                <w:rFonts w:ascii="Times New Roman" w:hAnsi="Times New Roman"/>
              </w:rPr>
            </w:pPr>
          </w:p>
          <w:p w14:paraId="568B5FD1" w14:textId="77777777"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14:paraId="3BE7C0C0" w14:textId="77777777"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14:paraId="44DA47D6" w14:textId="77777777"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14:paraId="0502BE87" w14:textId="77777777"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553F617" w14:textId="77777777"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14C147" w14:textId="77777777"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64476A00" w14:textId="77777777"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14:paraId="22BA7E75" w14:textId="77777777"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67921D07" w14:textId="77777777" w:rsidR="00C9302E" w:rsidRPr="00622A35" w:rsidRDefault="00C9302E" w:rsidP="0043129A">
            <w:pPr>
              <w:pStyle w:val="Header"/>
              <w:rPr>
                <w:rFonts w:ascii="Times New Roman" w:hAnsi="Times New Roman"/>
              </w:rPr>
            </w:pPr>
          </w:p>
        </w:tc>
      </w:tr>
      <w:tr w:rsidR="00A62245" w:rsidRPr="00622A35" w14:paraId="4A320A0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57EBC7A" w14:textId="77777777"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14:paraId="7A1176D9" w14:textId="77777777" w:rsidR="00A62245" w:rsidRDefault="00A62245" w:rsidP="0043129A">
            <w:pPr>
              <w:pStyle w:val="Header"/>
              <w:rPr>
                <w:rFonts w:ascii="Times New Roman" w:hAnsi="Times New Roman"/>
              </w:rPr>
            </w:pPr>
            <w:r>
              <w:rPr>
                <w:rFonts w:ascii="Times New Roman" w:hAnsi="Times New Roman"/>
              </w:rPr>
              <w:t>If the county invested in equity investments, answer the following questions:</w:t>
            </w:r>
          </w:p>
          <w:p w14:paraId="0B095D91"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574B89"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CF981AB"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F027C1" w14:textId="77777777" w:rsidR="00A62245" w:rsidRPr="00622A35" w:rsidRDefault="00A62245" w:rsidP="0043129A">
            <w:pPr>
              <w:pStyle w:val="Header"/>
              <w:rPr>
                <w:rFonts w:ascii="Times New Roman" w:hAnsi="Times New Roman"/>
              </w:rPr>
            </w:pPr>
          </w:p>
        </w:tc>
      </w:tr>
      <w:tr w:rsidR="00C9302E" w:rsidRPr="00622A35" w14:paraId="5B33A9E0"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7CB71703" w14:textId="77777777"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14:paraId="16FACCF2" w14:textId="77777777"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14:paraId="2E952752" w14:textId="77777777"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12529A" w14:textId="77777777"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14:paraId="78F7A14D" w14:textId="77777777"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14:paraId="4EF4127D"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47627A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3DB9D70" w14:textId="77777777" w:rsidR="00C9302E" w:rsidRPr="00622A35" w:rsidRDefault="00C9302E" w:rsidP="0043129A">
            <w:pPr>
              <w:pStyle w:val="Header"/>
              <w:rPr>
                <w:rFonts w:ascii="Times New Roman" w:hAnsi="Times New Roman"/>
              </w:rPr>
            </w:pPr>
          </w:p>
        </w:tc>
      </w:tr>
      <w:tr w:rsidR="00A62245" w:rsidRPr="00622A35" w14:paraId="625AAB2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6808EE8F"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B4CB47"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67E728C6" w14:textId="77777777"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2A1426CC" w14:textId="77777777"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14:paraId="6221250B"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C96F508"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6430C2C"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536CCC6" w14:textId="77777777" w:rsidR="00A62245" w:rsidRPr="00622A35" w:rsidRDefault="00A62245" w:rsidP="0043129A">
            <w:pPr>
              <w:pStyle w:val="Header"/>
              <w:rPr>
                <w:rFonts w:ascii="Times New Roman" w:hAnsi="Times New Roman"/>
              </w:rPr>
            </w:pPr>
          </w:p>
        </w:tc>
      </w:tr>
      <w:tr w:rsidR="00A62245" w:rsidRPr="00622A35" w14:paraId="2AF6214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4B642412"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C8B5E2"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3DF675CB" w14:textId="77777777"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3311CCA8" w14:textId="77777777" w:rsidR="00A62245" w:rsidRDefault="00A62245" w:rsidP="0043129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14:paraId="4CE50FB0"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97B7CB"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972ACF3"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F61EE0C" w14:textId="77777777" w:rsidR="00A62245" w:rsidRPr="00622A35" w:rsidRDefault="00A62245" w:rsidP="0043129A">
            <w:pPr>
              <w:pStyle w:val="Header"/>
              <w:rPr>
                <w:rFonts w:ascii="Times New Roman" w:hAnsi="Times New Roman"/>
              </w:rPr>
            </w:pPr>
          </w:p>
        </w:tc>
      </w:tr>
      <w:tr w:rsidR="00C9302E" w:rsidRPr="00622A35" w14:paraId="7DAB2C13"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3F681968" w14:textId="77777777"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7A3787C" w14:textId="77777777" w:rsidR="007207DB" w:rsidRDefault="007207DB" w:rsidP="007207DB">
            <w:pPr>
              <w:pStyle w:val="Header"/>
              <w:jc w:val="center"/>
              <w:rPr>
                <w:rFonts w:ascii="Times New Roman" w:hAnsi="Times New Roman"/>
              </w:rPr>
            </w:pPr>
            <w:r>
              <w:rPr>
                <w:rFonts w:ascii="Times New Roman" w:hAnsi="Times New Roman"/>
              </w:rPr>
              <w:t>subd. 2</w:t>
            </w:r>
          </w:p>
          <w:p w14:paraId="7551EE62" w14:textId="77777777"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330E6D" w14:textId="77777777"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14:paraId="38BD49EF" w14:textId="77777777"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50CA2399" w14:textId="77777777"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C49340"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151E2F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D7C8947" w14:textId="77777777" w:rsidR="00C9302E" w:rsidRPr="00622A35" w:rsidRDefault="00C9302E" w:rsidP="0043129A">
            <w:pPr>
              <w:pStyle w:val="Header"/>
              <w:rPr>
                <w:rFonts w:ascii="Times New Roman" w:hAnsi="Times New Roman"/>
              </w:rPr>
            </w:pPr>
          </w:p>
        </w:tc>
      </w:tr>
      <w:tr w:rsidR="007207DB" w:rsidRPr="00622A35" w14:paraId="44644F9A"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2AC6D97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90F70E"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962AB9A" w14:textId="77777777"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195E12C8" w14:textId="77777777" w:rsidR="007207DB" w:rsidRPr="00622A35" w:rsidRDefault="007207DB" w:rsidP="0043129A">
            <w:pPr>
              <w:pStyle w:val="Header"/>
              <w:rPr>
                <w:rFonts w:ascii="Times New Roman" w:hAnsi="Times New Roman"/>
              </w:rPr>
            </w:pPr>
            <w:r>
              <w:rPr>
                <w:rFonts w:ascii="Times New Roman" w:hAnsi="Times New Roman"/>
              </w:rPr>
              <w:t>an index mutual fund:</w:t>
            </w:r>
          </w:p>
          <w:p w14:paraId="49034258"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1512F2"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C8493B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24EB51" w14:textId="77777777" w:rsidR="007207DB" w:rsidRPr="00622A35" w:rsidRDefault="007207DB" w:rsidP="0043129A">
            <w:pPr>
              <w:pStyle w:val="Header"/>
              <w:rPr>
                <w:rFonts w:ascii="Times New Roman" w:hAnsi="Times New Roman"/>
              </w:rPr>
            </w:pPr>
          </w:p>
        </w:tc>
      </w:tr>
      <w:tr w:rsidR="007207DB" w:rsidRPr="00622A35" w14:paraId="2074DB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74EA43B"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FF4ABD"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22E336AA"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01B4D0EF" w14:textId="77777777"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10C004A5" w14:textId="77777777"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r>
              <w:rPr>
                <w:rFonts w:ascii="Times New Roman" w:hAnsi="Times New Roman"/>
              </w:rPr>
              <w:t xml:space="preserve"> and</w:t>
            </w:r>
          </w:p>
          <w:p w14:paraId="317EDAAD"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97FA2F"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65C705"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29104E0" w14:textId="77777777" w:rsidR="007207DB" w:rsidRPr="00622A35" w:rsidRDefault="007207DB" w:rsidP="0043129A">
            <w:pPr>
              <w:pStyle w:val="Header"/>
              <w:rPr>
                <w:rFonts w:ascii="Times New Roman" w:hAnsi="Times New Roman"/>
              </w:rPr>
            </w:pPr>
          </w:p>
        </w:tc>
      </w:tr>
      <w:tr w:rsidR="007207DB" w:rsidRPr="00622A35" w14:paraId="0A13EE23"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E05F9C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4BAA13"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FC85486"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635F664E" w14:textId="77777777" w:rsidR="007207DB" w:rsidRPr="00622A35" w:rsidRDefault="007207DB" w:rsidP="0043129A">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5DE49F11" w14:textId="77777777" w:rsidR="007207DB" w:rsidRPr="00622A35" w:rsidRDefault="0081590E" w:rsidP="0043129A">
            <w:pPr>
              <w:pStyle w:val="Header"/>
              <w:rPr>
                <w:rFonts w:ascii="Times New Roman" w:hAnsi="Times New Roman"/>
              </w:rPr>
            </w:pPr>
            <w:r>
              <w:rPr>
                <w:rFonts w:ascii="Times New Roman" w:hAnsi="Times New Roman"/>
              </w:rPr>
              <w:t>i</w:t>
            </w:r>
            <w:r w:rsidR="007207DB">
              <w:rPr>
                <w:rFonts w:ascii="Times New Roman" w:hAnsi="Times New Roman"/>
              </w:rPr>
              <w:t>ndexed to a broad market United States equity index?</w:t>
            </w:r>
          </w:p>
          <w:p w14:paraId="26B73C20"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8A4F25"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0B2F21"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71C0C61" w14:textId="77777777" w:rsidR="007207DB" w:rsidRPr="00622A35" w:rsidRDefault="007207DB" w:rsidP="0043129A">
            <w:pPr>
              <w:pStyle w:val="Header"/>
              <w:rPr>
                <w:rFonts w:ascii="Times New Roman" w:hAnsi="Times New Roman"/>
              </w:rPr>
            </w:pPr>
          </w:p>
        </w:tc>
      </w:tr>
      <w:tr w:rsidR="007207DB" w:rsidRPr="00622A35" w14:paraId="5BA101C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9A362CC"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11FAC9"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68CEC037"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5EB0FDF5" w14:textId="77777777"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14:paraId="470B8322"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B2951B"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10EF9E9"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69635F6" w14:textId="77777777" w:rsidR="007207DB" w:rsidRPr="00622A35" w:rsidRDefault="007207DB" w:rsidP="0043129A">
            <w:pPr>
              <w:pStyle w:val="Header"/>
              <w:rPr>
                <w:rFonts w:ascii="Times New Roman" w:hAnsi="Times New Roman"/>
              </w:rPr>
            </w:pPr>
          </w:p>
        </w:tc>
      </w:tr>
    </w:tbl>
    <w:p w14:paraId="4ACECA5F" w14:textId="77777777" w:rsidR="007207DB" w:rsidRDefault="007207DB">
      <w:pPr>
        <w:rPr>
          <w:sz w:val="8"/>
          <w:szCs w:val="8"/>
        </w:rPr>
      </w:pPr>
      <w:r>
        <w:rPr>
          <w:sz w:val="8"/>
          <w:szCs w:val="8"/>
        </w:rPr>
        <w:br w:type="page"/>
      </w:r>
    </w:p>
    <w:p w14:paraId="7A36817D" w14:textId="77777777" w:rsidR="007207DB" w:rsidRPr="001D07E4" w:rsidRDefault="007207DB">
      <w:pPr>
        <w:rPr>
          <w:sz w:val="2"/>
          <w:szCs w:val="2"/>
        </w:rPr>
      </w:pPr>
    </w:p>
    <w:tbl>
      <w:tblPr>
        <w:tblW w:w="10795" w:type="dxa"/>
        <w:tblLayout w:type="fixed"/>
        <w:tblLook w:val="0000" w:firstRow="0" w:lastRow="0" w:firstColumn="0" w:lastColumn="0" w:noHBand="0" w:noVBand="0"/>
      </w:tblPr>
      <w:tblGrid>
        <w:gridCol w:w="1297"/>
        <w:gridCol w:w="491"/>
        <w:gridCol w:w="480"/>
        <w:gridCol w:w="6367"/>
        <w:gridCol w:w="540"/>
        <w:gridCol w:w="530"/>
        <w:gridCol w:w="1090"/>
      </w:tblGrid>
      <w:tr w:rsidR="007207DB" w:rsidRPr="00622A35" w14:paraId="2B208080"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129698" w14:textId="77777777"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C27F434" w14:textId="77777777" w:rsidR="007207DB" w:rsidRDefault="007207DB" w:rsidP="0043129A">
            <w:pPr>
              <w:pStyle w:val="Header"/>
              <w:jc w:val="center"/>
              <w:rPr>
                <w:rFonts w:ascii="Times New Roman" w:hAnsi="Times New Roman"/>
              </w:rPr>
            </w:pPr>
            <w:r>
              <w:rPr>
                <w:rFonts w:ascii="Times New Roman" w:hAnsi="Times New Roman"/>
              </w:rPr>
              <w:t>subd. 3</w:t>
            </w:r>
          </w:p>
          <w:p w14:paraId="43D01E18" w14:textId="77777777"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1F6932" w14:textId="77777777"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14:paraId="2A135AEA" w14:textId="77777777"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14:paraId="43937BE1" w14:textId="77777777"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43B69"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67E85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49FA9F" w14:textId="77777777" w:rsidR="007207DB" w:rsidRPr="00622A35" w:rsidRDefault="007207DB" w:rsidP="0043129A">
            <w:pPr>
              <w:pStyle w:val="Header"/>
              <w:rPr>
                <w:rFonts w:ascii="Times New Roman" w:hAnsi="Times New Roman"/>
              </w:rPr>
            </w:pPr>
          </w:p>
        </w:tc>
      </w:tr>
      <w:tr w:rsidR="007207DB" w:rsidRPr="00622A35" w14:paraId="302BA89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EE8711"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C0657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D01CC0B" w14:textId="77777777"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14:paraId="68FD89DA" w14:textId="77777777" w:rsidR="007207DB" w:rsidRPr="00622A35" w:rsidRDefault="00BC7224" w:rsidP="0043129A">
            <w:pPr>
              <w:pStyle w:val="Header"/>
              <w:rPr>
                <w:rFonts w:ascii="Times New Roman" w:hAnsi="Times New Roman"/>
              </w:rPr>
            </w:pPr>
            <w:r>
              <w:rPr>
                <w:rFonts w:ascii="Times New Roman" w:hAnsi="Times New Roman"/>
              </w:rPr>
              <w:t>unassigned cash;</w:t>
            </w:r>
          </w:p>
          <w:p w14:paraId="619E5173"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7A024"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6B7461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009B9DA" w14:textId="77777777" w:rsidR="007207DB" w:rsidRPr="00622A35" w:rsidRDefault="007207DB" w:rsidP="0043129A">
            <w:pPr>
              <w:pStyle w:val="Header"/>
              <w:rPr>
                <w:rFonts w:ascii="Times New Roman" w:hAnsi="Times New Roman"/>
              </w:rPr>
            </w:pPr>
          </w:p>
        </w:tc>
      </w:tr>
      <w:tr w:rsidR="007207DB" w:rsidRPr="00622A35" w14:paraId="0D03687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5EEFB1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2E26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154E688"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14:paraId="211CCA12" w14:textId="77777777" w:rsidR="007207DB" w:rsidRDefault="00BC7224" w:rsidP="00BC7224">
            <w:pPr>
              <w:pStyle w:val="Header"/>
              <w:rPr>
                <w:rFonts w:ascii="Times New Roman" w:hAnsi="Times New Roman"/>
              </w:rPr>
            </w:pPr>
            <w:r>
              <w:rPr>
                <w:rFonts w:ascii="Times New Roman" w:hAnsi="Times New Roman"/>
              </w:rPr>
              <w:t>cash equivalents;</w:t>
            </w:r>
          </w:p>
          <w:p w14:paraId="6880E622"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099F23"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02AD40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6163531" w14:textId="77777777" w:rsidR="007207DB" w:rsidRPr="00622A35" w:rsidRDefault="007207DB" w:rsidP="0043129A">
            <w:pPr>
              <w:pStyle w:val="Header"/>
              <w:rPr>
                <w:rFonts w:ascii="Times New Roman" w:hAnsi="Times New Roman"/>
              </w:rPr>
            </w:pPr>
          </w:p>
        </w:tc>
      </w:tr>
      <w:tr w:rsidR="00BC7224" w:rsidRPr="00622A35" w14:paraId="74260E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6CAE0D6"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206282"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356FFD3A" w14:textId="77777777"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14:paraId="24527868" w14:textId="77777777" w:rsidR="00BC7224" w:rsidRDefault="00BC7224" w:rsidP="00BC7224">
            <w:pPr>
              <w:pStyle w:val="Header"/>
              <w:rPr>
                <w:rFonts w:ascii="Times New Roman" w:hAnsi="Times New Roman"/>
              </w:rPr>
            </w:pPr>
            <w:r>
              <w:rPr>
                <w:rFonts w:ascii="Times New Roman" w:hAnsi="Times New Roman"/>
              </w:rPr>
              <w:t>deposits; and</w:t>
            </w:r>
          </w:p>
          <w:p w14:paraId="0AE1FB8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7C654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455351"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9A290F" w14:textId="77777777" w:rsidR="00BC7224" w:rsidRPr="00622A35" w:rsidRDefault="00BC7224" w:rsidP="0043129A">
            <w:pPr>
              <w:pStyle w:val="Header"/>
              <w:rPr>
                <w:rFonts w:ascii="Times New Roman" w:hAnsi="Times New Roman"/>
              </w:rPr>
            </w:pPr>
          </w:p>
        </w:tc>
      </w:tr>
      <w:tr w:rsidR="00BC7224" w:rsidRPr="00622A35" w14:paraId="69F5742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2F7B344"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A51DF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07BFDC7" w14:textId="77777777" w:rsidR="00BC7224" w:rsidRDefault="00BC7224" w:rsidP="0043129A">
            <w:pPr>
              <w:pStyle w:val="Header"/>
              <w:rPr>
                <w:rFonts w:ascii="Times New Roman" w:hAnsi="Times New Roman"/>
              </w:rPr>
            </w:pPr>
            <w:r>
              <w:rPr>
                <w:rFonts w:ascii="Times New Roman" w:hAnsi="Times New Roman"/>
              </w:rPr>
              <w:t>4.</w:t>
            </w:r>
          </w:p>
        </w:tc>
        <w:tc>
          <w:tcPr>
            <w:tcW w:w="6367" w:type="dxa"/>
            <w:tcBorders>
              <w:top w:val="single" w:sz="4" w:space="0" w:color="auto"/>
              <w:bottom w:val="single" w:sz="4" w:space="0" w:color="auto"/>
              <w:right w:val="single" w:sz="4" w:space="0" w:color="auto"/>
            </w:tcBorders>
          </w:tcPr>
          <w:p w14:paraId="7FC37BBA" w14:textId="77777777" w:rsidR="00BC7224" w:rsidRDefault="00BC7224" w:rsidP="00BC7224">
            <w:pPr>
              <w:pStyle w:val="Header"/>
              <w:rPr>
                <w:rFonts w:ascii="Times New Roman" w:hAnsi="Times New Roman"/>
              </w:rPr>
            </w:pPr>
            <w:r>
              <w:rPr>
                <w:rFonts w:ascii="Times New Roman" w:hAnsi="Times New Roman"/>
              </w:rPr>
              <w:t>investments,</w:t>
            </w:r>
          </w:p>
          <w:p w14:paraId="096E96DE"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E85B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67C606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C8AF568" w14:textId="77777777" w:rsidR="00BC7224" w:rsidRPr="00622A35" w:rsidRDefault="00BC7224" w:rsidP="0043129A">
            <w:pPr>
              <w:pStyle w:val="Header"/>
              <w:rPr>
                <w:rFonts w:ascii="Times New Roman" w:hAnsi="Times New Roman"/>
              </w:rPr>
            </w:pPr>
          </w:p>
        </w:tc>
      </w:tr>
      <w:tr w:rsidR="00BC7224" w:rsidRPr="00622A35" w14:paraId="09C1F0E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8756F5C"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3DCD94" w14:textId="77777777" w:rsidR="00BC7224" w:rsidRPr="00622A35" w:rsidRDefault="00BC7224"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14:paraId="0A04603D" w14:textId="77777777"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14:paraId="64ECC3D9"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2244CE"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FB67F08"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343AD5" w14:textId="77777777" w:rsidR="00BC7224" w:rsidRPr="00622A35" w:rsidRDefault="00BC7224" w:rsidP="0043129A">
            <w:pPr>
              <w:pStyle w:val="Header"/>
              <w:rPr>
                <w:rFonts w:ascii="Times New Roman" w:hAnsi="Times New Roman"/>
              </w:rPr>
            </w:pPr>
          </w:p>
        </w:tc>
      </w:tr>
      <w:tr w:rsidR="00B33C4D" w:rsidRPr="00622A35" w14:paraId="5D7A435F"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4444A7" w14:textId="77777777"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0AC058" w14:textId="77777777" w:rsidR="00B33C4D" w:rsidRPr="00622A35" w:rsidRDefault="00B33C4D"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14:paraId="6581A53E" w14:textId="77777777"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14:paraId="39AD1AFC" w14:textId="77777777"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40F0F8C2" w14:textId="77777777"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8401B1" w14:textId="77777777"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E41CDA0" w14:textId="77777777" w:rsidR="00B33C4D" w:rsidRPr="00622A35" w:rsidRDefault="00B33C4D" w:rsidP="0043129A">
            <w:pPr>
              <w:pStyle w:val="Header"/>
              <w:rPr>
                <w:rFonts w:ascii="Times New Roman" w:hAnsi="Times New Roman"/>
              </w:rPr>
            </w:pPr>
          </w:p>
        </w:tc>
      </w:tr>
      <w:tr w:rsidR="00BC7224" w:rsidRPr="00622A35" w14:paraId="74D6D05B"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67781F5" w14:textId="77777777"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21C163CE" w14:textId="77777777" w:rsidR="00BC7224" w:rsidRDefault="00BC7224" w:rsidP="0043129A">
            <w:pPr>
              <w:pStyle w:val="Header"/>
              <w:jc w:val="center"/>
              <w:rPr>
                <w:rFonts w:ascii="Times New Roman" w:hAnsi="Times New Roman"/>
              </w:rPr>
            </w:pPr>
            <w:r>
              <w:rPr>
                <w:rFonts w:ascii="Times New Roman" w:hAnsi="Times New Roman"/>
              </w:rPr>
              <w:t>subd. 4</w:t>
            </w:r>
          </w:p>
          <w:p w14:paraId="131E9A79" w14:textId="77777777"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18D61F" w14:textId="77777777"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14:paraId="0BDB25A7" w14:textId="77777777"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14:paraId="71402898" w14:textId="77777777"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624083"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51ADA4"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97F546F" w14:textId="77777777" w:rsidR="00BC7224" w:rsidRPr="00622A35" w:rsidRDefault="00BC7224" w:rsidP="0043129A">
            <w:pPr>
              <w:pStyle w:val="Header"/>
              <w:rPr>
                <w:rFonts w:ascii="Times New Roman" w:hAnsi="Times New Roman"/>
              </w:rPr>
            </w:pPr>
          </w:p>
        </w:tc>
      </w:tr>
      <w:tr w:rsidR="00BC7224" w:rsidRPr="00622A35" w14:paraId="4AD49C4D"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042F7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9CC99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78EF2B21" w14:textId="77777777"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14:paraId="0A567984" w14:textId="77777777" w:rsidR="00BC7224" w:rsidRPr="00622A35" w:rsidRDefault="00BC7224" w:rsidP="0043129A">
            <w:pPr>
              <w:pStyle w:val="Header"/>
              <w:rPr>
                <w:rFonts w:ascii="Times New Roman" w:hAnsi="Times New Roman"/>
              </w:rPr>
            </w:pPr>
            <w:r>
              <w:rPr>
                <w:rFonts w:ascii="Times New Roman" w:hAnsi="Times New Roman"/>
              </w:rPr>
              <w:t xml:space="preserve">the county board understands that the equity investments have a risk of loss, </w:t>
            </w:r>
          </w:p>
          <w:p w14:paraId="32807F6A" w14:textId="77777777"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6A4E3C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EC2C35F"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CE064E" w14:textId="77777777" w:rsidR="00BC7224" w:rsidRPr="00622A35" w:rsidRDefault="00BC7224" w:rsidP="0043129A">
            <w:pPr>
              <w:pStyle w:val="Header"/>
              <w:rPr>
                <w:rFonts w:ascii="Times New Roman" w:hAnsi="Times New Roman"/>
              </w:rPr>
            </w:pPr>
          </w:p>
        </w:tc>
      </w:tr>
      <w:tr w:rsidR="00BC7224" w:rsidRPr="00622A35" w14:paraId="62B62E8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97D1821"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1381E1"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A6A710D" w14:textId="77777777"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14:paraId="007FD12D" w14:textId="77777777"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14:paraId="42884978"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775B30"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AF1F02A"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E977027" w14:textId="77777777" w:rsidR="00BC7224" w:rsidRPr="00622A35" w:rsidRDefault="00BC7224" w:rsidP="0043129A">
            <w:pPr>
              <w:pStyle w:val="Header"/>
              <w:rPr>
                <w:rFonts w:ascii="Times New Roman" w:hAnsi="Times New Roman"/>
              </w:rPr>
            </w:pPr>
          </w:p>
        </w:tc>
      </w:tr>
      <w:tr w:rsidR="00BC7224" w:rsidRPr="00622A35" w14:paraId="6CBBE15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223F14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EACF8F"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46297A57" w14:textId="77777777"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14:paraId="404740D5" w14:textId="77777777"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14:paraId="088F146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0F8CC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397F5A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7B7AEDB" w14:textId="77777777" w:rsidR="00BC7224" w:rsidRPr="00622A35" w:rsidRDefault="00BC7224" w:rsidP="0043129A">
            <w:pPr>
              <w:pStyle w:val="Header"/>
              <w:rPr>
                <w:rFonts w:ascii="Times New Roman" w:hAnsi="Times New Roman"/>
              </w:rPr>
            </w:pPr>
          </w:p>
        </w:tc>
      </w:tr>
    </w:tbl>
    <w:p w14:paraId="7EBFF7DA" w14:textId="77777777"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14:paraId="26274B75" w14:textId="77777777" w:rsidTr="00BC7224">
        <w:trPr>
          <w:cantSplit/>
        </w:trPr>
        <w:tc>
          <w:tcPr>
            <w:tcW w:w="1297" w:type="dxa"/>
            <w:tcBorders>
              <w:top w:val="single" w:sz="4" w:space="0" w:color="auto"/>
              <w:left w:val="single" w:sz="4" w:space="0" w:color="auto"/>
              <w:bottom w:val="single" w:sz="4" w:space="0" w:color="auto"/>
            </w:tcBorders>
          </w:tcPr>
          <w:p w14:paraId="25946A25" w14:textId="77777777" w:rsidR="00E6606F" w:rsidRDefault="00E6606F">
            <w:pPr>
              <w:pStyle w:val="Header"/>
              <w:rPr>
                <w:rFonts w:ascii="Times New Roman" w:hAnsi="Times New Roman"/>
              </w:rPr>
            </w:pPr>
          </w:p>
          <w:p w14:paraId="49B8E256"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FCF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52FF9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25529F" w14:textId="77777777"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14:paraId="4CDF9220"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14:paraId="37F5B2D6" w14:textId="77777777"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14:paraId="67DA9415" w14:textId="77777777"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14:paraId="476FC963" w14:textId="77777777"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8DBA0D" w14:textId="77777777" w:rsidR="00E6606F" w:rsidRPr="00622A35" w:rsidRDefault="00E6606F">
            <w:pPr>
              <w:pStyle w:val="Header"/>
              <w:rPr>
                <w:rFonts w:ascii="Times New Roman" w:hAnsi="Times New Roman"/>
              </w:rPr>
            </w:pPr>
          </w:p>
        </w:tc>
      </w:tr>
      <w:tr w:rsidR="00E6606F" w:rsidRPr="00622A35" w14:paraId="03BC53C3"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4C868CF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0DAA1D1"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3E7EB0B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D4DEB2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14:paraId="51439B2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A4DCE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BC1FD4"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1DD68B" w14:textId="77777777" w:rsidR="00E6606F" w:rsidRPr="00622A35" w:rsidRDefault="00E6606F">
            <w:pPr>
              <w:pStyle w:val="Header"/>
              <w:rPr>
                <w:rFonts w:ascii="Times New Roman" w:hAnsi="Times New Roman"/>
              </w:rPr>
            </w:pPr>
          </w:p>
        </w:tc>
      </w:tr>
      <w:tr w:rsidR="00E6606F" w:rsidRPr="00622A35" w14:paraId="68394BBA"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6AE61B55"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B36E4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3699C6D9"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14:paraId="446E49C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10193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A39A2F"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5EE30E" w14:textId="77777777" w:rsidR="00E6606F" w:rsidRPr="00622A35" w:rsidRDefault="00E6606F">
            <w:pPr>
              <w:pStyle w:val="Header"/>
              <w:rPr>
                <w:rFonts w:ascii="Times New Roman" w:hAnsi="Times New Roman"/>
              </w:rPr>
            </w:pPr>
          </w:p>
        </w:tc>
      </w:tr>
      <w:tr w:rsidR="00E6606F" w:rsidRPr="00622A35" w14:paraId="2F12C02B"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791B0EE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16FF05"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14:paraId="734233A9"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14:paraId="4DC4DA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F4920E"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D24B"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9F74B5B" w14:textId="77777777" w:rsidR="00E6606F" w:rsidRPr="00622A35" w:rsidRDefault="00E6606F">
            <w:pPr>
              <w:pStyle w:val="Header"/>
              <w:rPr>
                <w:rFonts w:ascii="Times New Roman" w:hAnsi="Times New Roman"/>
              </w:rPr>
            </w:pPr>
          </w:p>
        </w:tc>
      </w:tr>
    </w:tbl>
    <w:p w14:paraId="7D6310DA" w14:textId="77777777" w:rsidR="00A3572E" w:rsidRPr="00B33C4D" w:rsidRDefault="00A3572E"/>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14:paraId="2D5EEB5A" w14:textId="77777777" w:rsidTr="00FB3771">
        <w:trPr>
          <w:cantSplit/>
        </w:trPr>
        <w:tc>
          <w:tcPr>
            <w:tcW w:w="1297" w:type="dxa"/>
            <w:tcBorders>
              <w:top w:val="single" w:sz="4" w:space="0" w:color="auto"/>
              <w:left w:val="single" w:sz="4" w:space="0" w:color="auto"/>
              <w:bottom w:val="single" w:sz="4" w:space="0" w:color="auto"/>
            </w:tcBorders>
          </w:tcPr>
          <w:p w14:paraId="5C8A763A"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6E672CD"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1CEF34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568A6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207AAE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14:paraId="0B34C0A2"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01CEB05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150AB6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3ECBD95F" w14:textId="77777777" w:rsidR="00622A35" w:rsidRPr="00622A35" w:rsidRDefault="00622A35">
            <w:pPr>
              <w:pStyle w:val="Header"/>
              <w:rPr>
                <w:rFonts w:ascii="Times New Roman" w:hAnsi="Times New Roman"/>
              </w:rPr>
            </w:pPr>
          </w:p>
        </w:tc>
      </w:tr>
      <w:tr w:rsidR="00622A35" w:rsidRPr="00622A35" w14:paraId="6342C889" w14:textId="77777777" w:rsidTr="00FB3771">
        <w:trPr>
          <w:cantSplit/>
        </w:trPr>
        <w:tc>
          <w:tcPr>
            <w:tcW w:w="10795" w:type="dxa"/>
            <w:gridSpan w:val="9"/>
            <w:tcBorders>
              <w:top w:val="single" w:sz="4" w:space="0" w:color="auto"/>
              <w:left w:val="single" w:sz="4" w:space="0" w:color="auto"/>
              <w:right w:val="single" w:sz="4" w:space="0" w:color="auto"/>
            </w:tcBorders>
          </w:tcPr>
          <w:p w14:paraId="2D77AD5E"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9CF4F40" w14:textId="77777777" w:rsidTr="00FB3771">
        <w:trPr>
          <w:cantSplit/>
        </w:trPr>
        <w:tc>
          <w:tcPr>
            <w:tcW w:w="1297" w:type="dxa"/>
            <w:tcBorders>
              <w:left w:val="single" w:sz="4" w:space="0" w:color="auto"/>
            </w:tcBorders>
          </w:tcPr>
          <w:p w14:paraId="1414245C" w14:textId="77777777" w:rsidR="00622A35" w:rsidRPr="00622A35" w:rsidRDefault="00622A35">
            <w:pPr>
              <w:pStyle w:val="Header"/>
              <w:rPr>
                <w:rFonts w:ascii="Times New Roman" w:hAnsi="Times New Roman"/>
              </w:rPr>
            </w:pPr>
          </w:p>
        </w:tc>
        <w:tc>
          <w:tcPr>
            <w:tcW w:w="722" w:type="dxa"/>
            <w:gridSpan w:val="2"/>
          </w:tcPr>
          <w:p w14:paraId="63C3A92C" w14:textId="77777777" w:rsidR="00622A35" w:rsidRPr="00622A35" w:rsidRDefault="00622A35">
            <w:pPr>
              <w:pStyle w:val="Header"/>
              <w:rPr>
                <w:rFonts w:ascii="Times New Roman" w:hAnsi="Times New Roman"/>
              </w:rPr>
            </w:pPr>
          </w:p>
        </w:tc>
        <w:tc>
          <w:tcPr>
            <w:tcW w:w="249" w:type="dxa"/>
          </w:tcPr>
          <w:p w14:paraId="643DEF53" w14:textId="77777777" w:rsidR="00622A35" w:rsidRPr="00622A35" w:rsidRDefault="00622A35">
            <w:pPr>
              <w:pStyle w:val="Header"/>
              <w:rPr>
                <w:rFonts w:ascii="Times New Roman" w:hAnsi="Times New Roman"/>
              </w:rPr>
            </w:pPr>
          </w:p>
        </w:tc>
        <w:tc>
          <w:tcPr>
            <w:tcW w:w="399" w:type="dxa"/>
          </w:tcPr>
          <w:p w14:paraId="37132409" w14:textId="77777777" w:rsidR="00622A35" w:rsidRPr="00622A35" w:rsidRDefault="00622A35">
            <w:pPr>
              <w:pStyle w:val="Header"/>
              <w:rPr>
                <w:rFonts w:ascii="Times New Roman" w:hAnsi="Times New Roman"/>
              </w:rPr>
            </w:pPr>
          </w:p>
        </w:tc>
        <w:tc>
          <w:tcPr>
            <w:tcW w:w="5961" w:type="dxa"/>
          </w:tcPr>
          <w:p w14:paraId="745A41C9" w14:textId="77777777" w:rsidR="00622A35" w:rsidRPr="00622A35" w:rsidRDefault="00622A35">
            <w:pPr>
              <w:pStyle w:val="Header"/>
              <w:jc w:val="center"/>
              <w:rPr>
                <w:rFonts w:ascii="Times New Roman" w:hAnsi="Times New Roman"/>
              </w:rPr>
            </w:pPr>
          </w:p>
        </w:tc>
        <w:tc>
          <w:tcPr>
            <w:tcW w:w="610" w:type="dxa"/>
          </w:tcPr>
          <w:p w14:paraId="459AB807" w14:textId="77777777" w:rsidR="00622A35" w:rsidRPr="00622A35" w:rsidRDefault="00622A35">
            <w:pPr>
              <w:pStyle w:val="Header"/>
              <w:rPr>
                <w:rFonts w:ascii="Times New Roman" w:hAnsi="Times New Roman"/>
              </w:rPr>
            </w:pPr>
          </w:p>
        </w:tc>
        <w:tc>
          <w:tcPr>
            <w:tcW w:w="501" w:type="dxa"/>
          </w:tcPr>
          <w:p w14:paraId="5B92AFB2" w14:textId="77777777" w:rsidR="00622A35" w:rsidRPr="00622A35" w:rsidRDefault="00622A35">
            <w:pPr>
              <w:pStyle w:val="Header"/>
              <w:rPr>
                <w:rFonts w:ascii="Times New Roman" w:hAnsi="Times New Roman"/>
              </w:rPr>
            </w:pPr>
          </w:p>
        </w:tc>
        <w:tc>
          <w:tcPr>
            <w:tcW w:w="1056" w:type="dxa"/>
            <w:tcBorders>
              <w:right w:val="single" w:sz="4" w:space="0" w:color="auto"/>
            </w:tcBorders>
          </w:tcPr>
          <w:p w14:paraId="256B20A0" w14:textId="77777777" w:rsidR="00622A35" w:rsidRPr="00622A35" w:rsidRDefault="00622A35">
            <w:pPr>
              <w:pStyle w:val="Header"/>
              <w:rPr>
                <w:rFonts w:ascii="Times New Roman" w:hAnsi="Times New Roman"/>
              </w:rPr>
            </w:pPr>
          </w:p>
        </w:tc>
      </w:tr>
      <w:tr w:rsidR="00622A35" w:rsidRPr="00622A35" w14:paraId="466C3B55" w14:textId="77777777" w:rsidTr="00FB3771">
        <w:trPr>
          <w:cantSplit/>
        </w:trPr>
        <w:tc>
          <w:tcPr>
            <w:tcW w:w="1297" w:type="dxa"/>
            <w:tcBorders>
              <w:left w:val="single" w:sz="4" w:space="0" w:color="auto"/>
              <w:bottom w:val="single" w:sz="4" w:space="0" w:color="auto"/>
            </w:tcBorders>
          </w:tcPr>
          <w:p w14:paraId="41201BC6"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07D64663"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4256F4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CDE218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10B9A485"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3CE93FAF"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B3CED58" w14:textId="77777777"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14:paraId="4B6A41D4" w14:textId="77777777" w:rsidR="00622A35" w:rsidRPr="00622A35" w:rsidRDefault="00622A35">
            <w:pPr>
              <w:pStyle w:val="Header"/>
              <w:rPr>
                <w:rFonts w:ascii="Times New Roman" w:hAnsi="Times New Roman"/>
              </w:rPr>
            </w:pPr>
          </w:p>
        </w:tc>
      </w:tr>
      <w:tr w:rsidR="00622A35" w:rsidRPr="00622A35" w14:paraId="74785596"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412CF323" w14:textId="77777777" w:rsidR="00622A35" w:rsidRPr="00622A35" w:rsidRDefault="00622A35">
            <w:pPr>
              <w:pStyle w:val="Header"/>
              <w:rPr>
                <w:rFonts w:ascii="Times New Roman" w:hAnsi="Times New Roman"/>
              </w:rPr>
            </w:pPr>
          </w:p>
        </w:tc>
      </w:tr>
      <w:tr w:rsidR="00622A35" w:rsidRPr="00622A35" w14:paraId="0160289A" w14:textId="77777777" w:rsidTr="00FB3771">
        <w:trPr>
          <w:cantSplit/>
        </w:trPr>
        <w:tc>
          <w:tcPr>
            <w:tcW w:w="1297" w:type="dxa"/>
            <w:tcBorders>
              <w:top w:val="single" w:sz="4" w:space="0" w:color="auto"/>
              <w:left w:val="single" w:sz="4" w:space="0" w:color="auto"/>
              <w:bottom w:val="single" w:sz="4" w:space="0" w:color="auto"/>
            </w:tcBorders>
          </w:tcPr>
          <w:p w14:paraId="47784D7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4065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A953E4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82F97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DA8411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AD6BF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B8E424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B90E9A4" w14:textId="77777777" w:rsidR="00622A35" w:rsidRPr="00622A35" w:rsidRDefault="00622A35">
            <w:pPr>
              <w:pStyle w:val="Header"/>
              <w:rPr>
                <w:rFonts w:ascii="Times New Roman" w:hAnsi="Times New Roman"/>
              </w:rPr>
            </w:pPr>
          </w:p>
        </w:tc>
      </w:tr>
      <w:tr w:rsidR="00622A35" w:rsidRPr="00622A35" w14:paraId="70B80512" w14:textId="77777777" w:rsidTr="00FB3771">
        <w:trPr>
          <w:cantSplit/>
        </w:trPr>
        <w:tc>
          <w:tcPr>
            <w:tcW w:w="1297" w:type="dxa"/>
            <w:tcBorders>
              <w:top w:val="single" w:sz="4" w:space="0" w:color="auto"/>
              <w:left w:val="single" w:sz="4" w:space="0" w:color="auto"/>
              <w:bottom w:val="single" w:sz="4" w:space="0" w:color="auto"/>
            </w:tcBorders>
          </w:tcPr>
          <w:p w14:paraId="61023E5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E1E516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C25611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10986B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581130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3C3245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0561E09"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2CAFF7B" w14:textId="77777777" w:rsidR="00622A35" w:rsidRPr="00622A35" w:rsidRDefault="00622A35">
            <w:pPr>
              <w:pStyle w:val="Header"/>
              <w:rPr>
                <w:rFonts w:ascii="Times New Roman" w:hAnsi="Times New Roman"/>
              </w:rPr>
            </w:pPr>
          </w:p>
        </w:tc>
      </w:tr>
      <w:tr w:rsidR="00622A35" w:rsidRPr="00622A35" w14:paraId="13DCF026" w14:textId="77777777" w:rsidTr="00FB3771">
        <w:trPr>
          <w:cantSplit/>
        </w:trPr>
        <w:tc>
          <w:tcPr>
            <w:tcW w:w="1297" w:type="dxa"/>
            <w:tcBorders>
              <w:top w:val="single" w:sz="4" w:space="0" w:color="auto"/>
              <w:left w:val="single" w:sz="4" w:space="0" w:color="auto"/>
              <w:bottom w:val="single" w:sz="4" w:space="0" w:color="auto"/>
            </w:tcBorders>
          </w:tcPr>
          <w:p w14:paraId="5EA779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9E373E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5E13A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C83CBD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72ED75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B08B45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FC7315"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0AD7CCEA" w14:textId="77777777" w:rsidR="00622A35" w:rsidRPr="00622A35" w:rsidRDefault="00622A35">
            <w:pPr>
              <w:pStyle w:val="Header"/>
              <w:rPr>
                <w:rFonts w:ascii="Times New Roman" w:hAnsi="Times New Roman"/>
              </w:rPr>
            </w:pPr>
          </w:p>
        </w:tc>
      </w:tr>
      <w:tr w:rsidR="00622A35" w:rsidRPr="00622A35" w14:paraId="3373833B" w14:textId="77777777" w:rsidTr="00FB3771">
        <w:trPr>
          <w:cantSplit/>
        </w:trPr>
        <w:tc>
          <w:tcPr>
            <w:tcW w:w="1297" w:type="dxa"/>
            <w:tcBorders>
              <w:top w:val="single" w:sz="4" w:space="0" w:color="auto"/>
              <w:left w:val="single" w:sz="4" w:space="0" w:color="auto"/>
              <w:bottom w:val="single" w:sz="4" w:space="0" w:color="auto"/>
            </w:tcBorders>
          </w:tcPr>
          <w:p w14:paraId="1DF58BB1"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FCCD6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05FF86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C94C2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7A571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D6CFE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96D58B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42F105AD" w14:textId="77777777" w:rsidR="00622A35" w:rsidRPr="00622A35" w:rsidRDefault="00622A35">
            <w:pPr>
              <w:pStyle w:val="Header"/>
              <w:rPr>
                <w:rFonts w:ascii="Times New Roman" w:hAnsi="Times New Roman"/>
              </w:rPr>
            </w:pPr>
          </w:p>
        </w:tc>
      </w:tr>
      <w:tr w:rsidR="00622A35" w:rsidRPr="00622A35" w14:paraId="2ACAD7D4" w14:textId="77777777" w:rsidTr="00FB3771">
        <w:trPr>
          <w:cantSplit/>
        </w:trPr>
        <w:tc>
          <w:tcPr>
            <w:tcW w:w="1297" w:type="dxa"/>
            <w:tcBorders>
              <w:top w:val="single" w:sz="4" w:space="0" w:color="auto"/>
              <w:left w:val="single" w:sz="4" w:space="0" w:color="auto"/>
              <w:bottom w:val="single" w:sz="4" w:space="0" w:color="auto"/>
            </w:tcBorders>
          </w:tcPr>
          <w:p w14:paraId="717E4FE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CCA9E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79F2AA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03549A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757497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AAAEE4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A8386D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62D89B4E" w14:textId="77777777" w:rsidR="00622A35" w:rsidRPr="00622A35" w:rsidRDefault="00622A35">
            <w:pPr>
              <w:pStyle w:val="Header"/>
              <w:rPr>
                <w:rFonts w:ascii="Times New Roman" w:hAnsi="Times New Roman"/>
              </w:rPr>
            </w:pPr>
          </w:p>
        </w:tc>
      </w:tr>
    </w:tbl>
    <w:p w14:paraId="42C6A759" w14:textId="77777777"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687FDD5" w14:textId="77777777" w:rsidTr="00622A35">
        <w:trPr>
          <w:gridAfter w:val="1"/>
          <w:wAfter w:w="56" w:type="dxa"/>
          <w:trHeight w:val="324"/>
        </w:trPr>
        <w:tc>
          <w:tcPr>
            <w:tcW w:w="12814" w:type="dxa"/>
            <w:gridSpan w:val="12"/>
            <w:tcBorders>
              <w:top w:val="nil"/>
              <w:left w:val="nil"/>
              <w:bottom w:val="nil"/>
              <w:right w:val="nil"/>
            </w:tcBorders>
          </w:tcPr>
          <w:p w14:paraId="5A0ED82C" w14:textId="77777777"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14:paraId="0EFFE1C5" w14:textId="77777777" w:rsidTr="00622A35">
        <w:trPr>
          <w:gridAfter w:val="1"/>
          <w:wAfter w:w="56" w:type="dxa"/>
          <w:trHeight w:val="230"/>
        </w:trPr>
        <w:tc>
          <w:tcPr>
            <w:tcW w:w="2215" w:type="dxa"/>
            <w:tcBorders>
              <w:top w:val="nil"/>
              <w:left w:val="nil"/>
              <w:bottom w:val="nil"/>
              <w:right w:val="nil"/>
            </w:tcBorders>
          </w:tcPr>
          <w:p w14:paraId="2A2192C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5095B59"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3024AD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9FEB87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3BF8295D"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3A57B72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521AB30E"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6553F00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02C5BD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0CC2764"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30FEA7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A2A77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553395" w14:textId="77777777" w:rsidTr="00622A35">
        <w:trPr>
          <w:gridAfter w:val="1"/>
          <w:wAfter w:w="56" w:type="dxa"/>
          <w:cantSplit/>
          <w:trHeight w:val="242"/>
        </w:trPr>
        <w:tc>
          <w:tcPr>
            <w:tcW w:w="2215" w:type="dxa"/>
            <w:tcBorders>
              <w:top w:val="nil"/>
              <w:left w:val="nil"/>
              <w:bottom w:val="nil"/>
              <w:right w:val="nil"/>
            </w:tcBorders>
          </w:tcPr>
          <w:p w14:paraId="0984EC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B5EA6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396D2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B1DA6A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B8EDF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7316CBC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C954A7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1657A78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3BC1D0A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156DCF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0C6526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55243DE"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6A8AB0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FB510F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6058B82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469CD97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A4FF118" w14:textId="77777777"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14:paraId="37E0DC0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8665F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1A7AB6F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70CA714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2168B68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92FAED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74236BA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002817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2DF9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C54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BC5D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55E7D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ACDC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951FC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3EFFA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69834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DDE38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6F913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C1F9586"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DE714F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51BC28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503D3B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EDD354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52721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EF88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5F7C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A2CDA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C2FFB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D859E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FDF7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EF55E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2B8361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0908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B5B2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969D6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2160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8B268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531B7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9522E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C43A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847F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ED4EA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CA0EF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BBF54B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21A3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7C21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0E9C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94654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2FF3B7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997E8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96E3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AB28C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B2EA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0E275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3FB245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AE24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BF0B3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1E7D6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BD76E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87C62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C983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EB9903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FDD689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32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F3432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6440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7C56C0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4AE1F1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EB3D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A9CF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8EBB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CDA4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43A53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98BB7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A5C3E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92E5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A30B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09B08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145C38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BCE2B9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6B6B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2C66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8100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FFB49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62FE73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656D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1FD52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657D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808D0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CAE2E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265D6C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6B5BF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DB44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90947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D803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4FDB06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36620A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FEDB4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2F8A0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D05C1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6A5EF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4CAC7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C27679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EC47F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9080E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ADF9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377CF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CC156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019F5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F8EF5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F033D0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48AA8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C2E25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F7239F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77A271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EBDED0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3B62A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44D8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27B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99E52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FF9EFA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6AA5C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06625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B8618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183734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E9695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CAD64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3954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5C21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7513E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897B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6057F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1BAA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78F3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82DF8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912E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B9D3D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6016D4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4A7E4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38C0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AA006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DA38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D6D8B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44D5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C139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C2BF5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434221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0B7A0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5563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4E6EE2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6685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DBEB7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E54DD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E7CC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95A3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B8E22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C902B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799BF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6228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D7BA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3DCDB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09148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528CE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C10A1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0E0A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A63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40AC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918B73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43AC1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1989B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7C620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D03C7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CC6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83A71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D0B874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8008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C04E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89D44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A20A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8068F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D48791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5A56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BA07D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CBF3D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572B9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12F423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A8C945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51861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891D06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599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1F4E2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04F57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49E0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2CC1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AF70C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AF2E5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913DA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F73A8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6765E6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22FAD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FCBC0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C72B4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D4BDB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37F6E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AC0D2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66589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B61F0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542F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A3832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EA6D7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B2A2C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61045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4DB06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7610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5F17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FC7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60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D20EFF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A2C78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CC3B2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058C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A9C8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11D5C5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41C9D8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D495C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8269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23AE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E5A5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08B09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6BC1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0EC8A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8823E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D67C1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16314A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07887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6D06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A4BD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6156E0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2BD89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20F9F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223B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85CA40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0D6C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176AA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62696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A7134E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8DC3340" w14:textId="77777777" w:rsidTr="00622A35">
        <w:trPr>
          <w:gridAfter w:val="1"/>
          <w:wAfter w:w="56" w:type="dxa"/>
          <w:trHeight w:val="230"/>
        </w:trPr>
        <w:tc>
          <w:tcPr>
            <w:tcW w:w="2215" w:type="dxa"/>
            <w:tcBorders>
              <w:top w:val="nil"/>
              <w:left w:val="nil"/>
              <w:bottom w:val="nil"/>
              <w:right w:val="nil"/>
            </w:tcBorders>
          </w:tcPr>
          <w:p w14:paraId="700C14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A74AA1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8AE0A9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D96C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B12C1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699188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F3BA1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DBB45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47103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EA85946"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75AB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C3F062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531CCA" w14:textId="77777777" w:rsidTr="00622A35">
        <w:trPr>
          <w:gridAfter w:val="1"/>
          <w:wAfter w:w="56" w:type="dxa"/>
          <w:trHeight w:val="230"/>
        </w:trPr>
        <w:tc>
          <w:tcPr>
            <w:tcW w:w="11729" w:type="dxa"/>
            <w:gridSpan w:val="11"/>
            <w:tcBorders>
              <w:top w:val="nil"/>
              <w:left w:val="nil"/>
              <w:bottom w:val="nil"/>
              <w:right w:val="nil"/>
            </w:tcBorders>
          </w:tcPr>
          <w:p w14:paraId="32A70EB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DEC750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606626A" w14:textId="77777777" w:rsidTr="00622A35">
        <w:trPr>
          <w:gridAfter w:val="1"/>
          <w:wAfter w:w="56" w:type="dxa"/>
          <w:trHeight w:val="230"/>
        </w:trPr>
        <w:tc>
          <w:tcPr>
            <w:tcW w:w="11729" w:type="dxa"/>
            <w:gridSpan w:val="11"/>
            <w:tcBorders>
              <w:top w:val="nil"/>
              <w:left w:val="nil"/>
              <w:bottom w:val="nil"/>
              <w:right w:val="nil"/>
            </w:tcBorders>
          </w:tcPr>
          <w:p w14:paraId="2684132D" w14:textId="77777777"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14:paraId="33E07C1E" w14:textId="77777777" w:rsidR="00622A35" w:rsidRPr="00622A35" w:rsidRDefault="00622A35">
            <w:pPr>
              <w:autoSpaceDE w:val="0"/>
              <w:autoSpaceDN w:val="0"/>
              <w:adjustRightInd w:val="0"/>
              <w:rPr>
                <w:rFonts w:ascii="Times New Roman" w:hAnsi="Times New Roman"/>
                <w:color w:val="000000"/>
                <w:sz w:val="18"/>
              </w:rPr>
            </w:pPr>
          </w:p>
        </w:tc>
      </w:tr>
    </w:tbl>
    <w:p w14:paraId="7DFA5C56"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CA52" w14:textId="77777777" w:rsidR="00263BE3" w:rsidRDefault="00263BE3">
      <w:r>
        <w:separator/>
      </w:r>
    </w:p>
  </w:endnote>
  <w:endnote w:type="continuationSeparator" w:id="0">
    <w:p w14:paraId="6351495E" w14:textId="77777777" w:rsidR="00263BE3" w:rsidRDefault="0026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5B8B" w14:textId="77777777" w:rsidR="00263BE3" w:rsidRDefault="00263BE3">
    <w:pPr>
      <w:widowControl w:val="0"/>
      <w:jc w:val="both"/>
    </w:pPr>
    <w:r>
      <w:t>11/03</w:t>
    </w:r>
  </w:p>
  <w:p w14:paraId="7A5BDDB3" w14:textId="77777777" w:rsidR="00263BE3" w:rsidRDefault="00263BE3">
    <w:pPr>
      <w:framePr w:w="9360" w:h="302" w:hRule="exact" w:wrap="notBeside" w:vAnchor="page" w:hAnchor="text" w:y="14832"/>
      <w:widowControl w:val="0"/>
      <w:spacing w:line="0" w:lineRule="atLeast"/>
      <w:jc w:val="center"/>
      <w:rPr>
        <w:vanish/>
        <w:sz w:val="26"/>
      </w:rPr>
    </w:pPr>
    <w:r>
      <w:rPr>
        <w:sz w:val="26"/>
      </w:rPr>
      <w:pgNum/>
    </w:r>
  </w:p>
  <w:p w14:paraId="3155261F" w14:textId="77777777" w:rsidR="00263BE3" w:rsidRDefault="00263BE3">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BFA2" w14:textId="77777777" w:rsidR="00263BE3" w:rsidRDefault="00263BE3">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1AB9" w14:textId="72D64203" w:rsidR="00263BE3" w:rsidRPr="009360C4" w:rsidRDefault="00263BE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6D6A02">
      <w:rPr>
        <w:rFonts w:ascii="Times New Roman" w:hAnsi="Times New Roman"/>
      </w:rPr>
      <w:t>3</w:t>
    </w:r>
    <w:r>
      <w:rPr>
        <w:rFonts w:ascii="Times New Roman" w:hAnsi="Times New Roman"/>
      </w:rPr>
      <w:t>/202</w:t>
    </w:r>
    <w:r w:rsidR="006D6A02">
      <w:rPr>
        <w:rFonts w:ascii="Times New Roman" w:hAnsi="Times New Roman"/>
      </w:rPr>
      <w:t>3</w:t>
    </w:r>
    <w:r>
      <w:rPr>
        <w:rFonts w:ascii="Times New Roman" w:hAnsi="Times New Roman"/>
      </w:rPr>
      <w:t xml:space="preserve">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8F05BD">
      <w:rPr>
        <w:rFonts w:ascii="Times New Roman" w:hAnsi="Times New Roman"/>
        <w:noProof/>
      </w:rPr>
      <w:t>8</w:t>
    </w:r>
    <w:r w:rsidRPr="009360C4">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BBC4" w14:textId="5B6F936E" w:rsidR="00263BE3" w:rsidRPr="00622A35" w:rsidRDefault="00263BE3" w:rsidP="00093B58">
    <w:pPr>
      <w:pStyle w:val="Footer"/>
      <w:tabs>
        <w:tab w:val="clear" w:pos="4320"/>
        <w:tab w:val="clear" w:pos="8640"/>
        <w:tab w:val="center" w:pos="5310"/>
      </w:tabs>
      <w:rPr>
        <w:rFonts w:ascii="Times New Roman" w:hAnsi="Times New Roman"/>
      </w:rPr>
    </w:pPr>
    <w:r>
      <w:rPr>
        <w:rFonts w:ascii="Times New Roman" w:hAnsi="Times New Roman"/>
      </w:rPr>
      <w:t>0</w:t>
    </w:r>
    <w:r w:rsidR="006D6A02">
      <w:rPr>
        <w:rFonts w:ascii="Times New Roman" w:hAnsi="Times New Roman"/>
      </w:rPr>
      <w:t>3</w:t>
    </w:r>
    <w:r>
      <w:rPr>
        <w:rFonts w:ascii="Times New Roman" w:hAnsi="Times New Roman"/>
      </w:rPr>
      <w:t>/202</w:t>
    </w:r>
    <w:r w:rsidR="006D6A02">
      <w:rPr>
        <w:rFonts w:ascii="Times New Roman" w:hAnsi="Times New Roman"/>
      </w:rPr>
      <w:t>3</w:t>
    </w:r>
    <w:r>
      <w:rPr>
        <w:rFonts w:ascii="Times New Roman" w:hAnsi="Times New Roman"/>
      </w:rPr>
      <w:t xml:space="preserve">     Counties</w:t>
    </w:r>
    <w:r>
      <w:rPr>
        <w:rFonts w:ascii="Times New Roman" w:hAnsi="Times New Roman"/>
      </w:rPr>
      <w:tab/>
      <w:t>1-</w:t>
    </w:r>
    <w:r w:rsidRPr="00090BF7">
      <w:rPr>
        <w:rFonts w:ascii="Times New Roman" w:hAnsi="Times New Roman"/>
      </w:rPr>
      <w:fldChar w:fldCharType="begin"/>
    </w:r>
    <w:r w:rsidRPr="00090BF7">
      <w:rPr>
        <w:rFonts w:ascii="Times New Roman" w:hAnsi="Times New Roman"/>
      </w:rPr>
      <w:instrText xml:space="preserve"> PAGE   \* MERGEFORMAT </w:instrText>
    </w:r>
    <w:r w:rsidRPr="00090BF7">
      <w:rPr>
        <w:rFonts w:ascii="Times New Roman" w:hAnsi="Times New Roman"/>
      </w:rPr>
      <w:fldChar w:fldCharType="separate"/>
    </w:r>
    <w:r w:rsidR="008F05BD">
      <w:rPr>
        <w:rFonts w:ascii="Times New Roman" w:hAnsi="Times New Roman"/>
        <w:noProof/>
      </w:rPr>
      <w:t>11</w:t>
    </w:r>
    <w:r w:rsidRPr="00090BF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5BA9" w14:textId="77777777" w:rsidR="00263BE3" w:rsidRDefault="00263BE3">
      <w:r>
        <w:separator/>
      </w:r>
    </w:p>
  </w:footnote>
  <w:footnote w:type="continuationSeparator" w:id="0">
    <w:p w14:paraId="3EC0434D" w14:textId="77777777" w:rsidR="00263BE3" w:rsidRDefault="0026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9602" w14:textId="77777777" w:rsidR="00263BE3" w:rsidRDefault="00263BE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Look w:val="0000" w:firstRow="0" w:lastRow="0" w:firstColumn="0" w:lastColumn="0" w:noHBand="0" w:noVBand="0"/>
    </w:tblPr>
    <w:tblGrid>
      <w:gridCol w:w="1307"/>
      <w:gridCol w:w="480"/>
      <w:gridCol w:w="6834"/>
      <w:gridCol w:w="547"/>
      <w:gridCol w:w="540"/>
      <w:gridCol w:w="1087"/>
    </w:tblGrid>
    <w:tr w:rsidR="00263BE3" w:rsidRPr="00622A35" w14:paraId="143AB1DC" w14:textId="77777777" w:rsidTr="001525E6">
      <w:tc>
        <w:tcPr>
          <w:tcW w:w="1308" w:type="dxa"/>
          <w:tcBorders>
            <w:top w:val="single" w:sz="4" w:space="0" w:color="auto"/>
            <w:left w:val="single" w:sz="4" w:space="0" w:color="auto"/>
            <w:bottom w:val="single" w:sz="4" w:space="0" w:color="auto"/>
            <w:right w:val="single" w:sz="4" w:space="0" w:color="auto"/>
          </w:tcBorders>
        </w:tcPr>
        <w:p w14:paraId="404774DA" w14:textId="77777777" w:rsidR="00263BE3" w:rsidRPr="00622A35" w:rsidRDefault="00263BE3">
          <w:pPr>
            <w:pStyle w:val="Header"/>
            <w:jc w:val="center"/>
            <w:rPr>
              <w:rFonts w:ascii="Times New Roman" w:hAnsi="Times New Roman"/>
            </w:rPr>
          </w:pPr>
          <w:r w:rsidRPr="00622A35">
            <w:rPr>
              <w:rFonts w:ascii="Times New Roman" w:hAnsi="Times New Roman"/>
            </w:rPr>
            <w:t>Minn. Stat.</w:t>
          </w:r>
        </w:p>
        <w:p w14:paraId="105AA298" w14:textId="77777777" w:rsidR="00263BE3" w:rsidRPr="00622A35" w:rsidRDefault="00263BE3">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1C5B11" w14:textId="77777777" w:rsidR="00263BE3" w:rsidRPr="00622A35" w:rsidRDefault="00263BE3">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5ADE5758" w14:textId="77777777" w:rsidR="00263BE3" w:rsidRPr="00622A35" w:rsidRDefault="00263BE3">
          <w:pPr>
            <w:pStyle w:val="Heading1"/>
            <w:rPr>
              <w:rFonts w:ascii="Times New Roman" w:hAnsi="Times New Roman"/>
              <w:sz w:val="20"/>
            </w:rPr>
          </w:pPr>
          <w:r w:rsidRPr="00622A35">
            <w:rPr>
              <w:rFonts w:ascii="Times New Roman" w:hAnsi="Times New Roman"/>
              <w:sz w:val="20"/>
            </w:rPr>
            <w:t>DEPOSITORIES OF PUBLIC FUNDS AND</w:t>
          </w:r>
        </w:p>
        <w:p w14:paraId="1EC99F58" w14:textId="77777777" w:rsidR="00263BE3" w:rsidRPr="00622A35" w:rsidRDefault="00263BE3">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14:paraId="37F2A2B3" w14:textId="77777777" w:rsidR="00263BE3" w:rsidRPr="00622A35" w:rsidRDefault="00263BE3">
          <w:pPr>
            <w:pStyle w:val="Header"/>
            <w:rPr>
              <w:rFonts w:ascii="Times New Roman" w:hAnsi="Times New Roman"/>
            </w:rPr>
          </w:pPr>
        </w:p>
        <w:p w14:paraId="72587B8D" w14:textId="77777777" w:rsidR="00263BE3" w:rsidRPr="00622A35" w:rsidRDefault="00263BE3">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788B7D9" w14:textId="77777777" w:rsidR="00263BE3" w:rsidRPr="00622A35" w:rsidRDefault="00263BE3">
          <w:pPr>
            <w:pStyle w:val="Header"/>
            <w:rPr>
              <w:rFonts w:ascii="Times New Roman" w:hAnsi="Times New Roman"/>
            </w:rPr>
          </w:pPr>
        </w:p>
        <w:p w14:paraId="6301E1C3" w14:textId="77777777" w:rsidR="00263BE3" w:rsidRPr="00622A35" w:rsidRDefault="00263BE3">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14:paraId="5A3EDF30" w14:textId="77777777" w:rsidR="00263BE3" w:rsidRPr="00622A35" w:rsidRDefault="00263BE3" w:rsidP="001419AB">
          <w:pPr>
            <w:pStyle w:val="Header"/>
            <w:ind w:left="-29"/>
            <w:jc w:val="center"/>
            <w:rPr>
              <w:rFonts w:ascii="Times New Roman" w:hAnsi="Times New Roman"/>
            </w:rPr>
          </w:pPr>
          <w:r w:rsidRPr="00622A35">
            <w:rPr>
              <w:rFonts w:ascii="Times New Roman" w:hAnsi="Times New Roman"/>
            </w:rPr>
            <w:t>Workpaper</w:t>
          </w:r>
        </w:p>
        <w:p w14:paraId="39051D1D" w14:textId="77777777" w:rsidR="00263BE3" w:rsidRPr="00622A35" w:rsidRDefault="00263BE3"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14:paraId="2AC613F9" w14:textId="77777777" w:rsidR="00263BE3" w:rsidRPr="0081590E" w:rsidRDefault="00263BE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703137666">
    <w:abstractNumId w:val="5"/>
  </w:num>
  <w:num w:numId="2" w16cid:durableId="1027290827">
    <w:abstractNumId w:val="0"/>
  </w:num>
  <w:num w:numId="3" w16cid:durableId="2023047560">
    <w:abstractNumId w:val="2"/>
  </w:num>
  <w:num w:numId="4" w16cid:durableId="42601023">
    <w:abstractNumId w:val="3"/>
  </w:num>
  <w:num w:numId="5" w16cid:durableId="1833062898">
    <w:abstractNumId w:val="1"/>
  </w:num>
  <w:num w:numId="6" w16cid:durableId="1442609912">
    <w:abstractNumId w:val="8"/>
  </w:num>
  <w:num w:numId="7" w16cid:durableId="1854996991">
    <w:abstractNumId w:val="7"/>
  </w:num>
  <w:num w:numId="8" w16cid:durableId="2092046320">
    <w:abstractNumId w:val="4"/>
  </w:num>
  <w:num w:numId="9" w16cid:durableId="553541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07E4"/>
    <w:rsid w:val="001D2CDC"/>
    <w:rsid w:val="001D5A98"/>
    <w:rsid w:val="001E209C"/>
    <w:rsid w:val="001F06B1"/>
    <w:rsid w:val="001F73E4"/>
    <w:rsid w:val="00203A7C"/>
    <w:rsid w:val="00220565"/>
    <w:rsid w:val="00263BE3"/>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B5746"/>
    <w:rsid w:val="006C1BC8"/>
    <w:rsid w:val="006C7662"/>
    <w:rsid w:val="006D55D2"/>
    <w:rsid w:val="006D6A02"/>
    <w:rsid w:val="006F7FDC"/>
    <w:rsid w:val="007074CA"/>
    <w:rsid w:val="00714857"/>
    <w:rsid w:val="007207DB"/>
    <w:rsid w:val="007279EE"/>
    <w:rsid w:val="00736BC4"/>
    <w:rsid w:val="0074729F"/>
    <w:rsid w:val="00775CC5"/>
    <w:rsid w:val="007824BB"/>
    <w:rsid w:val="00784F5A"/>
    <w:rsid w:val="007A55CC"/>
    <w:rsid w:val="007D5164"/>
    <w:rsid w:val="007E1CB1"/>
    <w:rsid w:val="00814AB5"/>
    <w:rsid w:val="0081590E"/>
    <w:rsid w:val="00827C87"/>
    <w:rsid w:val="00836B56"/>
    <w:rsid w:val="00863F4C"/>
    <w:rsid w:val="0087422B"/>
    <w:rsid w:val="00884752"/>
    <w:rsid w:val="008B7CE6"/>
    <w:rsid w:val="008C1B7C"/>
    <w:rsid w:val="008F05BD"/>
    <w:rsid w:val="00901E8D"/>
    <w:rsid w:val="00917392"/>
    <w:rsid w:val="00930371"/>
    <w:rsid w:val="009360C4"/>
    <w:rsid w:val="0099169E"/>
    <w:rsid w:val="009B1C73"/>
    <w:rsid w:val="009B5D80"/>
    <w:rsid w:val="009B6BFF"/>
    <w:rsid w:val="009E2F61"/>
    <w:rsid w:val="00A033A6"/>
    <w:rsid w:val="00A26150"/>
    <w:rsid w:val="00A31712"/>
    <w:rsid w:val="00A31CDB"/>
    <w:rsid w:val="00A3572E"/>
    <w:rsid w:val="00A41988"/>
    <w:rsid w:val="00A4461C"/>
    <w:rsid w:val="00A6224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224B"/>
    <w:rsid w:val="00C2354C"/>
    <w:rsid w:val="00C6642C"/>
    <w:rsid w:val="00C74C6C"/>
    <w:rsid w:val="00C7659F"/>
    <w:rsid w:val="00C846C2"/>
    <w:rsid w:val="00C9302E"/>
    <w:rsid w:val="00C93795"/>
    <w:rsid w:val="00CC0936"/>
    <w:rsid w:val="00CC37FF"/>
    <w:rsid w:val="00CC57AF"/>
    <w:rsid w:val="00CD0D50"/>
    <w:rsid w:val="00CE18DB"/>
    <w:rsid w:val="00D32F0F"/>
    <w:rsid w:val="00D35268"/>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8369"/>
    <o:shapelayout v:ext="edit">
      <o:idmap v:ext="edit" data="1"/>
    </o:shapelayout>
  </w:shapeDefaults>
  <w:decimalSymbol w:val="."/>
  <w:listSeparator w:val=","/>
  <w14:docId w14:val="1922622D"/>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263BE3"/>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3316</Words>
  <Characters>19365</Characters>
  <Application>Microsoft Office Word</Application>
  <DocSecurity>0</DocSecurity>
  <Lines>717</Lines>
  <Paragraphs>273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5</cp:revision>
  <cp:lastPrinted>2020-01-02T22:51:00Z</cp:lastPrinted>
  <dcterms:created xsi:type="dcterms:W3CDTF">2021-02-21T03:30:00Z</dcterms:created>
  <dcterms:modified xsi:type="dcterms:W3CDTF">2023-03-03T22:07:00Z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531e62e6-c25a-4118-85cc-e9922bd71005</vt:lpwstr>
  </property>
  <property fmtid="{D5CDD505-2E9C-101B-9397-08002B2CF9AE}" pid="8" name="MSIP_Label_defa4170-0d19-0005-0004-bc88714345d2_ContentBits">
    <vt:lpwstr>0</vt:lpwstr>
  </property>
</Properties>
</file>