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place">
              <w:smartTag w:uri="urn:schemas-microsoft-com:office:smarttags" w:element="State">
                <w:r>
                  <w:rPr>
                    <w:sz w:val="20"/>
                  </w:rPr>
                  <w:t>Minn.</w:t>
                </w:r>
              </w:smartTag>
            </w:smartTag>
            <w:r>
              <w:rPr>
                <w:sz w:val="20"/>
              </w:rPr>
              <w:t xml:space="preserve"> Stat. § 465.73)</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 xml:space="preserve">Minn. Stat. § 429.091, </w:t>
            </w:r>
            <w:proofErr w:type="spellStart"/>
            <w:r w:rsidR="00072FCD">
              <w:rPr>
                <w:sz w:val="20"/>
              </w:rPr>
              <w:t>subd</w:t>
            </w:r>
            <w:proofErr w:type="spellEnd"/>
            <w:r w:rsidR="00072FCD">
              <w:rPr>
                <w:sz w:val="20"/>
              </w:rPr>
              <w:t>.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412.301,366.095, 123B.61)</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 385.32, 384.13,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 383A.50)</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 xml:space="preserve">75.755)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p>
    <w:p w:rsidR="00115860" w:rsidRPr="005B69C8" w:rsidRDefault="00115860">
      <w:pPr>
        <w:rPr>
          <w:sz w:val="16"/>
          <w:szCs w:val="16"/>
        </w:rPr>
      </w:pPr>
    </w:p>
    <w:tbl>
      <w:tblPr>
        <w:tblW w:w="10889" w:type="dxa"/>
        <w:tblLayout w:type="fixed"/>
        <w:tblLook w:val="0000" w:firstRow="0" w:lastRow="0" w:firstColumn="0" w:lastColumn="0" w:noHBand="0" w:noVBand="0"/>
      </w:tblPr>
      <w:tblGrid>
        <w:gridCol w:w="1185"/>
        <w:gridCol w:w="538"/>
        <w:gridCol w:w="432"/>
        <w:gridCol w:w="16"/>
        <w:gridCol w:w="467"/>
        <w:gridCol w:w="5907"/>
        <w:gridCol w:w="497"/>
        <w:gridCol w:w="9"/>
        <w:gridCol w:w="55"/>
        <w:gridCol w:w="464"/>
        <w:gridCol w:w="56"/>
        <w:gridCol w:w="1203"/>
        <w:gridCol w:w="60"/>
      </w:tblGrid>
      <w:tr w:rsidR="00F04B08" w:rsidRPr="005B69C8" w:rsidTr="00470FE5">
        <w:trPr>
          <w:cantSplit/>
        </w:trPr>
        <w:tc>
          <w:tcPr>
            <w:tcW w:w="10889" w:type="dxa"/>
            <w:gridSpan w:val="13"/>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xml:space="preserve">§ 475.58, </w:t>
            </w:r>
            <w:proofErr w:type="spellStart"/>
            <w:r w:rsidRPr="005B69C8">
              <w:rPr>
                <w:sz w:val="20"/>
                <w:szCs w:val="20"/>
              </w:rPr>
              <w:t>subd</w:t>
            </w:r>
            <w:proofErr w:type="spellEnd"/>
            <w:r w:rsidRPr="005B69C8">
              <w:rPr>
                <w:sz w:val="20"/>
                <w:szCs w:val="20"/>
              </w:rPr>
              <w:t>.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 xml:space="preserve">der Minn. Stat. § 475.58, </w:t>
            </w:r>
            <w:proofErr w:type="spellStart"/>
            <w:r w:rsidR="00072FCD">
              <w:rPr>
                <w:sz w:val="20"/>
                <w:szCs w:val="20"/>
              </w:rPr>
              <w:t>subd</w:t>
            </w:r>
            <w:proofErr w:type="spellEnd"/>
            <w:r w:rsidR="00072FCD">
              <w:rPr>
                <w:sz w:val="20"/>
                <w:szCs w:val="20"/>
              </w:rPr>
              <w:t>. </w:t>
            </w:r>
            <w:r w:rsidRPr="005B69C8">
              <w:rPr>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61"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 for which the notice required here is not applicable.</w:t>
            </w:r>
          </w:p>
          <w:p w:rsidR="00F04B08" w:rsidRPr="005B69C8" w:rsidRDefault="00F04B08">
            <w:pPr>
              <w:rPr>
                <w:sz w:val="20"/>
                <w:szCs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Considering the issuance of the obligations, will the net debt (as defined in Minn. Stat. § 475.51, </w:t>
            </w:r>
            <w:proofErr w:type="spellStart"/>
            <w:r w:rsidRPr="005B69C8">
              <w:rPr>
                <w:rFonts w:ascii="Times New Roman" w:hAnsi="Times New Roman"/>
                <w:b w:val="0"/>
                <w:bCs/>
                <w:sz w:val="20"/>
              </w:rPr>
              <w:t>subd</w:t>
            </w:r>
            <w:proofErr w:type="spellEnd"/>
            <w:r w:rsidRPr="005B69C8">
              <w:rPr>
                <w:rFonts w:ascii="Times New Roman" w:hAnsi="Times New Roman"/>
                <w:b w:val="0"/>
                <w:bCs/>
                <w:sz w:val="20"/>
              </w:rPr>
              <w:t xml:space="preserve">.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6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p>
          <w:p w:rsidR="00B80AB2" w:rsidRPr="005B69C8" w:rsidRDefault="00B80AB2" w:rsidP="00B80AB2">
            <w:pPr>
              <w:jc w:val="center"/>
              <w:rPr>
                <w:sz w:val="20"/>
                <w:szCs w:val="20"/>
              </w:rPr>
            </w:pPr>
            <w:proofErr w:type="spellStart"/>
            <w:r w:rsidRPr="005B69C8">
              <w:rPr>
                <w:sz w:val="20"/>
                <w:szCs w:val="20"/>
              </w:rPr>
              <w:t>subd</w:t>
            </w:r>
            <w:proofErr w:type="spellEnd"/>
            <w:r w:rsidRPr="005B69C8">
              <w:rPr>
                <w:sz w:val="20"/>
                <w:szCs w:val="20"/>
              </w:rPr>
              <w:t>.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61"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0"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p>
          <w:p w:rsidR="00B80AB2" w:rsidRPr="005B69C8" w:rsidRDefault="00B80AB2" w:rsidP="00B80AB2">
            <w:pPr>
              <w:jc w:val="center"/>
              <w:rPr>
                <w:sz w:val="20"/>
                <w:szCs w:val="20"/>
              </w:rPr>
            </w:pPr>
            <w:proofErr w:type="spellStart"/>
            <w:r w:rsidRPr="005B69C8">
              <w:rPr>
                <w:sz w:val="20"/>
                <w:szCs w:val="20"/>
              </w:rPr>
              <w:t>subd</w:t>
            </w:r>
            <w:proofErr w:type="spellEnd"/>
            <w:r w:rsidRPr="005B69C8">
              <w:rPr>
                <w:sz w:val="20"/>
                <w:szCs w:val="20"/>
              </w:rPr>
              <w:t>.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 xml:space="preserve">(1) for the purposes stated in the ballot language; or (2) 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p>
          <w:p w:rsidR="00B80AB2" w:rsidRPr="005B69C8" w:rsidRDefault="00B80AB2" w:rsidP="00B80AB2">
            <w:pPr>
              <w:pStyle w:val="xl28"/>
              <w:spacing w:before="0" w:beforeAutospacing="0" w:after="0" w:afterAutospacing="0"/>
              <w:rPr>
                <w:rFonts w:ascii="Times New Roman" w:hAnsi="Times New Roman"/>
              </w:rPr>
            </w:pPr>
            <w:proofErr w:type="spellStart"/>
            <w:r w:rsidRPr="005B69C8">
              <w:rPr>
                <w:rFonts w:ascii="Times New Roman" w:hAnsi="Times New Roman"/>
              </w:rPr>
              <w:t>subd</w:t>
            </w:r>
            <w:proofErr w:type="spellEnd"/>
            <w:r w:rsidRPr="005B69C8">
              <w:rPr>
                <w:rFonts w:ascii="Times New Roman" w:hAnsi="Times New Roman"/>
              </w:rPr>
              <w:t>.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470FE5">
        <w:trPr>
          <w:gridAfter w:val="1"/>
          <w:wAfter w:w="60" w:type="dxa"/>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B833E0" w:rsidRDefault="00B833E0">
      <w:pPr>
        <w:rPr>
          <w:sz w:val="16"/>
          <w:szCs w:val="16"/>
        </w:rPr>
      </w:pPr>
    </w:p>
    <w:p w:rsidR="00FC4B6D" w:rsidRDefault="00FC4B6D">
      <w:pPr>
        <w:rPr>
          <w:sz w:val="16"/>
          <w:szCs w:val="16"/>
        </w:rPr>
      </w:pPr>
    </w:p>
    <w:p w:rsidR="00FC4B6D" w:rsidRDefault="00FC4B6D">
      <w:pPr>
        <w:rPr>
          <w:sz w:val="16"/>
          <w:szCs w:val="16"/>
        </w:rPr>
      </w:pPr>
    </w:p>
    <w:p w:rsidR="00FC4B6D" w:rsidRDefault="00FC4B6D">
      <w:pPr>
        <w:rPr>
          <w:sz w:val="16"/>
          <w:szCs w:val="16"/>
        </w:rPr>
      </w:pPr>
    </w:p>
    <w:p w:rsidR="00FC4B6D" w:rsidRDefault="00FC4B6D">
      <w:pPr>
        <w:rPr>
          <w:sz w:val="16"/>
          <w:szCs w:val="16"/>
        </w:rPr>
      </w:pPr>
    </w:p>
    <w:p w:rsidR="00FC4B6D" w:rsidRPr="00B833E0" w:rsidRDefault="00FC4B6D">
      <w:pPr>
        <w:rPr>
          <w:sz w:val="16"/>
          <w:szCs w:val="16"/>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497"/>
        <w:gridCol w:w="528"/>
        <w:gridCol w:w="1259"/>
      </w:tblGrid>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 xml:space="preserve">pursuant to Minn. Stat. § 475.52, </w:t>
            </w:r>
            <w:proofErr w:type="spellStart"/>
            <w:r w:rsidRPr="005B69C8">
              <w:rPr>
                <w:rFonts w:ascii="Times New Roman" w:hAnsi="Times New Roman"/>
                <w:b w:val="0"/>
                <w:sz w:val="20"/>
              </w:rPr>
              <w:t>subd</w:t>
            </w:r>
            <w:proofErr w:type="spellEnd"/>
            <w:r w:rsidRPr="005B69C8">
              <w:rPr>
                <w:rFonts w:ascii="Times New Roman" w:hAnsi="Times New Roman"/>
                <w:b w:val="0"/>
                <w:sz w:val="20"/>
              </w:rPr>
              <w:t>. 6;</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xml:space="preserve">§ 373.40, </w:t>
            </w:r>
            <w:proofErr w:type="spellStart"/>
            <w:r w:rsidRPr="005B69C8">
              <w:rPr>
                <w:sz w:val="20"/>
                <w:szCs w:val="20"/>
              </w:rPr>
              <w:t>subd</w:t>
            </w:r>
            <w:proofErr w:type="spellEnd"/>
            <w:r w:rsidRPr="005B69C8">
              <w:rPr>
                <w:sz w:val="20"/>
                <w:szCs w:val="20"/>
              </w:rPr>
              <w:t>.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issued under a capital improvement plan under Minn. Stat. § 373.40,</w:t>
            </w:r>
          </w:p>
          <w:p w:rsidR="00F04B08" w:rsidRPr="005B69C8" w:rsidRDefault="00F04B08" w:rsidP="00F03097">
            <w:pPr>
              <w:tabs>
                <w:tab w:val="left" w:pos="-1440"/>
                <w:tab w:val="left" w:pos="-1200"/>
                <w:tab w:val="left" w:pos="-7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9"/>
              <w:rPr>
                <w:bCs/>
                <w:sz w:val="20"/>
                <w:szCs w:val="20"/>
              </w:rPr>
            </w:pPr>
            <w:r w:rsidRPr="005B69C8">
              <w:rPr>
                <w:bCs/>
                <w:sz w:val="20"/>
                <w:szCs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 xml:space="preserve">issued under Minn. Stat. §§ 469.1813 to 469.1815 (property tax abatement authority bonds), if the bonds are not used for a purpose prohibited under § 469.176, </w:t>
            </w:r>
            <w:proofErr w:type="spellStart"/>
            <w:r w:rsidRPr="005B69C8">
              <w:rPr>
                <w:bCs/>
                <w:sz w:val="20"/>
                <w:szCs w:val="20"/>
              </w:rPr>
              <w:t>subd</w:t>
            </w:r>
            <w:proofErr w:type="spellEnd"/>
            <w:r w:rsidRPr="005B69C8">
              <w:rPr>
                <w:bCs/>
                <w:sz w:val="20"/>
                <w:szCs w:val="20"/>
              </w:rPr>
              <w:t xml:space="preserve">. 4g, para. (b); </w:t>
            </w:r>
          </w:p>
          <w:p w:rsidR="00D93238" w:rsidRPr="005B69C8" w:rsidRDefault="00D9323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E33EB3" w:rsidRPr="005B69C8" w:rsidRDefault="00E33EB3" w:rsidP="00871D82">
            <w:pPr>
              <w:jc w:val="center"/>
              <w:rPr>
                <w:sz w:val="20"/>
                <w:szCs w:val="20"/>
              </w:rPr>
            </w:pPr>
            <w:proofErr w:type="spellStart"/>
            <w:r w:rsidRPr="005B69C8">
              <w:rPr>
                <w:sz w:val="20"/>
                <w:szCs w:val="20"/>
              </w:rPr>
              <w:t>subd</w:t>
            </w:r>
            <w:proofErr w:type="spellEnd"/>
            <w:r w:rsidRPr="005B69C8">
              <w:rPr>
                <w:sz w:val="20"/>
                <w:szCs w:val="20"/>
              </w:rPr>
              <w:t xml:space="preserve">.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 </w:t>
            </w:r>
            <w:r w:rsidRPr="00E33EB3">
              <w:rPr>
                <w:sz w:val="20"/>
                <w:szCs w:val="20"/>
              </w:rPr>
              <w:t xml:space="preserve">475.52, </w:t>
            </w:r>
            <w:proofErr w:type="spellStart"/>
            <w:r w:rsidRPr="00E33EB3">
              <w:rPr>
                <w:sz w:val="20"/>
                <w:szCs w:val="20"/>
              </w:rPr>
              <w:t>subd</w:t>
            </w:r>
            <w:proofErr w:type="spellEnd"/>
            <w:r w:rsidRPr="00E33EB3">
              <w:rPr>
                <w:sz w:val="20"/>
                <w:szCs w:val="20"/>
              </w:rPr>
              <w:t xml:space="preserve">.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satisfying the requirements of Minn. Stat. § 471.61, </w:t>
            </w:r>
            <w:proofErr w:type="spellStart"/>
            <w:r w:rsidRPr="00F40F4A">
              <w:rPr>
                <w:sz w:val="20"/>
              </w:rPr>
              <w:t>subd</w:t>
            </w:r>
            <w:proofErr w:type="spellEnd"/>
            <w:r w:rsidRPr="00F40F4A">
              <w:rPr>
                <w:sz w:val="20"/>
              </w:rPr>
              <w:t>. 2b (insurance continuation); and</w:t>
            </w:r>
          </w:p>
          <w:p w:rsidR="00320397" w:rsidRPr="00F40F4A" w:rsidRDefault="00320397" w:rsidP="008535A1">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jc w:val="center"/>
              <w:rPr>
                <w:sz w:val="20"/>
                <w:szCs w:val="20"/>
              </w:rPr>
            </w:pPr>
            <w:proofErr w:type="spellStart"/>
            <w:r w:rsidRPr="005B69C8">
              <w:rPr>
                <w:sz w:val="20"/>
                <w:szCs w:val="20"/>
              </w:rPr>
              <w:t>subd</w:t>
            </w:r>
            <w:proofErr w:type="spellEnd"/>
            <w:r w:rsidRPr="005B69C8">
              <w:rPr>
                <w:sz w:val="20"/>
                <w:szCs w:val="20"/>
              </w:rPr>
              <w:t>.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 xml:space="preserve">issued to refund existing debt of an indoor ice arena that is used predominantly for youth athletic activity as provided in Minn. Stat. § 475.58, </w:t>
            </w:r>
            <w:proofErr w:type="spellStart"/>
            <w:r w:rsidRPr="005B69C8">
              <w:rPr>
                <w:bCs/>
                <w:sz w:val="20"/>
                <w:szCs w:val="20"/>
              </w:rPr>
              <w:t>subd</w:t>
            </w:r>
            <w:proofErr w:type="spellEnd"/>
            <w:r w:rsidRPr="005B69C8">
              <w:rPr>
                <w:bCs/>
                <w:sz w:val="20"/>
                <w:szCs w:val="20"/>
              </w:rPr>
              <w:t>.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 </w:t>
            </w:r>
            <w:proofErr w:type="spellStart"/>
            <w:r w:rsidR="0091141D">
              <w:rPr>
                <w:bCs/>
                <w:sz w:val="20"/>
                <w:szCs w:val="20"/>
              </w:rPr>
              <w:t>subd</w:t>
            </w:r>
            <w:proofErr w:type="spellEnd"/>
            <w:r w:rsidR="0091141D">
              <w:rPr>
                <w:bCs/>
                <w:sz w:val="20"/>
                <w:szCs w:val="20"/>
              </w:rPr>
              <w:t>. 3b met?</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B833E0" w:rsidRDefault="00B833E0">
      <w:pPr>
        <w:rPr>
          <w:sz w:val="16"/>
          <w:szCs w:val="16"/>
        </w:rPr>
      </w:pPr>
    </w:p>
    <w:p w:rsidR="00FC4B6D" w:rsidRDefault="00FC4B6D">
      <w:pPr>
        <w:rPr>
          <w:sz w:val="16"/>
          <w:szCs w:val="16"/>
        </w:rPr>
      </w:pPr>
    </w:p>
    <w:p w:rsidR="00FC4B6D" w:rsidRDefault="00FC4B6D">
      <w:pPr>
        <w:rPr>
          <w:sz w:val="16"/>
          <w:szCs w:val="16"/>
        </w:rPr>
      </w:pPr>
    </w:p>
    <w:p w:rsidR="00FC4B6D" w:rsidRDefault="00FC4B6D">
      <w:pPr>
        <w:rPr>
          <w:sz w:val="16"/>
          <w:szCs w:val="16"/>
        </w:rPr>
      </w:pPr>
    </w:p>
    <w:p w:rsidR="00FC4B6D" w:rsidRDefault="00FC4B6D">
      <w:pPr>
        <w:rPr>
          <w:sz w:val="16"/>
          <w:szCs w:val="16"/>
        </w:rPr>
      </w:pPr>
    </w:p>
    <w:tbl>
      <w:tblPr>
        <w:tblW w:w="10829" w:type="dxa"/>
        <w:tblLayout w:type="fixed"/>
        <w:tblLook w:val="0000" w:firstRow="0" w:lastRow="0" w:firstColumn="0" w:lastColumn="0" w:noHBand="0" w:noVBand="0"/>
      </w:tblPr>
      <w:tblGrid>
        <w:gridCol w:w="1185"/>
        <w:gridCol w:w="485"/>
        <w:gridCol w:w="413"/>
        <w:gridCol w:w="483"/>
        <w:gridCol w:w="470"/>
        <w:gridCol w:w="5509"/>
        <w:gridCol w:w="497"/>
        <w:gridCol w:w="528"/>
        <w:gridCol w:w="1259"/>
      </w:tblGrid>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Examples are:</w:t>
            </w: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w:t>
            </w:r>
            <w:proofErr w:type="spellStart"/>
            <w:r w:rsidR="00F04B08" w:rsidRPr="005B69C8">
              <w:rPr>
                <w:sz w:val="20"/>
                <w:szCs w:val="20"/>
              </w:rPr>
              <w:t>postclosure</w:t>
            </w:r>
            <w:proofErr w:type="spellEnd"/>
            <w:r w:rsidR="00F04B08" w:rsidRPr="005B69C8">
              <w:rPr>
                <w:sz w:val="20"/>
                <w:szCs w:val="20"/>
              </w:rPr>
              <w:t>;</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p>
          <w:p w:rsidR="00F04B08" w:rsidRPr="005B69C8" w:rsidRDefault="00F04B08"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subds</w:t>
            </w:r>
            <w:proofErr w:type="spellEnd"/>
            <w:r w:rsidRPr="005B69C8">
              <w:rPr>
                <w:sz w:val="20"/>
                <w:szCs w:val="20"/>
              </w:rPr>
              <w:t xml:space="preserve">. 2 </w:t>
            </w:r>
            <w:r w:rsidR="005D6D8E">
              <w:rPr>
                <w:sz w:val="20"/>
                <w:szCs w:val="20"/>
              </w:rPr>
              <w:t>and</w:t>
            </w:r>
            <w:r w:rsidRPr="005B69C8">
              <w:rPr>
                <w:sz w:val="20"/>
                <w:szCs w:val="20"/>
              </w:rPr>
              <w:t xml:space="preserve"> 3</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issued to fund pension and retirement fund liabilities under Minn. Stat. § 475.52, </w:t>
            </w:r>
            <w:proofErr w:type="spellStart"/>
            <w:r w:rsidRPr="005B69C8">
              <w:rPr>
                <w:sz w:val="20"/>
                <w:szCs w:val="20"/>
              </w:rPr>
              <w:t>subd</w:t>
            </w:r>
            <w:proofErr w:type="spellEnd"/>
            <w:r w:rsidRPr="005B69C8">
              <w:rPr>
                <w:sz w:val="20"/>
                <w:szCs w:val="20"/>
              </w:rPr>
              <w:t xml:space="preserve">. 6; obligations issued with tender options under Minn. Stat. § 475.54, </w:t>
            </w:r>
            <w:proofErr w:type="spellStart"/>
            <w:r w:rsidRPr="005B69C8">
              <w:rPr>
                <w:sz w:val="20"/>
                <w:szCs w:val="20"/>
              </w:rPr>
              <w:t>subd</w:t>
            </w:r>
            <w:proofErr w:type="spellEnd"/>
            <w:r w:rsidRPr="005B69C8">
              <w:rPr>
                <w:sz w:val="20"/>
                <w:szCs w:val="20"/>
              </w:rPr>
              <w:t xml:space="preserve">. 5a; crossover refunding referred to in Minn. Stat. § 475.67, </w:t>
            </w:r>
            <w:proofErr w:type="spellStart"/>
            <w:r w:rsidRPr="005B69C8">
              <w:rPr>
                <w:sz w:val="20"/>
                <w:szCs w:val="20"/>
              </w:rPr>
              <w:t>subd</w:t>
            </w:r>
            <w:proofErr w:type="spellEnd"/>
            <w:r w:rsidRPr="005B69C8">
              <w:rPr>
                <w:sz w:val="20"/>
                <w:szCs w:val="20"/>
              </w:rPr>
              <w:t>. 13; and any issue of obligations comprised in whole or in part of obligations bearing interest at a rate or rates which vary periodically referred to in Minn. Stat. § 475.56;</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FC4B6D" w:rsidRDefault="00FC4B6D">
      <w:pPr>
        <w:rPr>
          <w:sz w:val="16"/>
          <w:szCs w:val="16"/>
        </w:rPr>
      </w:pPr>
    </w:p>
    <w:p w:rsidR="00443D9F" w:rsidRPr="00B833E0" w:rsidRDefault="00443D9F">
      <w:pPr>
        <w:rPr>
          <w:sz w:val="16"/>
          <w:szCs w:val="16"/>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6"/>
        <w:gridCol w:w="486"/>
        <w:gridCol w:w="11"/>
        <w:gridCol w:w="44"/>
        <w:gridCol w:w="484"/>
        <w:gridCol w:w="56"/>
        <w:gridCol w:w="1169"/>
      </w:tblGrid>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financial advisor?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6875"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6875"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6875"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6884"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6"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6"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60"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0795" w:type="dxa"/>
            <w:gridSpan w:val="15"/>
            <w:tcBorders>
              <w:top w:val="single" w:sz="4" w:space="0" w:color="auto"/>
              <w:left w:val="single" w:sz="4" w:space="0" w:color="auto"/>
              <w:bottom w:val="single" w:sz="4" w:space="0" w:color="auto"/>
              <w:right w:val="single" w:sz="4" w:space="0" w:color="auto"/>
            </w:tcBorders>
          </w:tcPr>
          <w:p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470FE5">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5B69C8">
              <w:rPr>
                <w:sz w:val="20"/>
                <w:szCs w:val="20"/>
              </w:rPr>
              <w:t>subd</w:t>
            </w:r>
            <w:proofErr w:type="spellEnd"/>
            <w:r w:rsidRPr="005B69C8">
              <w:rPr>
                <w:sz w:val="20"/>
                <w:szCs w:val="20"/>
              </w:rPr>
              <w:t>.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84"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p>
          <w:p w:rsidR="008E5312" w:rsidRPr="005B69C8"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3</w:t>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6"/>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gridSpan w:val="4"/>
            <w:tcBorders>
              <w:top w:val="single" w:sz="4" w:space="0" w:color="auto"/>
              <w:bottom w:val="single" w:sz="4" w:space="0" w:color="auto"/>
              <w:right w:val="single" w:sz="4" w:space="0" w:color="auto"/>
            </w:tcBorders>
          </w:tcPr>
          <w:p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FC4B6D" w:rsidRPr="00FC4B6D" w:rsidRDefault="00FC4B6D">
      <w:pPr>
        <w:rPr>
          <w:sz w:val="20"/>
          <w:szCs w:val="20"/>
        </w:rPr>
      </w:pPr>
    </w:p>
    <w:tbl>
      <w:tblPr>
        <w:tblW w:w="10900" w:type="dxa"/>
        <w:tblLayout w:type="fixed"/>
        <w:tblLook w:val="0000" w:firstRow="0" w:lastRow="0" w:firstColumn="0" w:lastColumn="0" w:noHBand="0" w:noVBand="0"/>
      </w:tblPr>
      <w:tblGrid>
        <w:gridCol w:w="1209"/>
        <w:gridCol w:w="451"/>
        <w:gridCol w:w="406"/>
        <w:gridCol w:w="6479"/>
        <w:gridCol w:w="541"/>
        <w:gridCol w:w="540"/>
        <w:gridCol w:w="1274"/>
      </w:tblGrid>
      <w:tr w:rsidR="008E5312"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479" w:type="dxa"/>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479"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479"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Did the county board,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688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6885" w:type="dxa"/>
            <w:gridSpan w:val="2"/>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47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6885" w:type="dxa"/>
            <w:gridSpan w:val="2"/>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479"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4"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470FE5" w:rsidRPr="005B69C8" w:rsidTr="00470FE5">
        <w:trPr>
          <w:cantSplit/>
        </w:trPr>
        <w:tc>
          <w:tcPr>
            <w:tcW w:w="1209" w:type="dxa"/>
            <w:tcBorders>
              <w:top w:val="single" w:sz="4" w:space="0" w:color="auto"/>
              <w:left w:val="single" w:sz="4" w:space="0" w:color="auto"/>
              <w:bottom w:val="single" w:sz="4" w:space="0" w:color="auto"/>
              <w:right w:val="single" w:sz="4" w:space="0" w:color="auto"/>
            </w:tcBorders>
          </w:tcPr>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9" w:type="dxa"/>
            <w:tcBorders>
              <w:top w:val="single" w:sz="4" w:space="0" w:color="auto"/>
              <w:left w:val="nil"/>
              <w:bottom w:val="single" w:sz="4" w:space="0" w:color="auto"/>
              <w:right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r>
    </w:tbl>
    <w:p w:rsidR="00B827CA" w:rsidRDefault="00B827CA"/>
    <w:p w:rsidR="00B827CA" w:rsidRDefault="00B827CA">
      <w:r>
        <w:br w:type="page"/>
      </w:r>
    </w:p>
    <w:p w:rsidR="009B62A4" w:rsidRPr="009B62A4" w:rsidRDefault="009B62A4">
      <w:pPr>
        <w:rPr>
          <w:sz w:val="16"/>
          <w:szCs w:val="16"/>
        </w:rPr>
      </w:pPr>
    </w:p>
    <w:tbl>
      <w:tblPr>
        <w:tblW w:w="10795" w:type="dxa"/>
        <w:tblLayout w:type="fixed"/>
        <w:tblLook w:val="0000" w:firstRow="0" w:lastRow="0" w:firstColumn="0" w:lastColumn="0" w:noHBand="0" w:noVBand="0"/>
      </w:tblPr>
      <w:tblGrid>
        <w:gridCol w:w="1247"/>
        <w:gridCol w:w="451"/>
        <w:gridCol w:w="455"/>
        <w:gridCol w:w="366"/>
        <w:gridCol w:w="6105"/>
        <w:gridCol w:w="8"/>
        <w:gridCol w:w="9"/>
        <w:gridCol w:w="524"/>
        <w:gridCol w:w="8"/>
        <w:gridCol w:w="9"/>
        <w:gridCol w:w="523"/>
        <w:gridCol w:w="8"/>
        <w:gridCol w:w="9"/>
        <w:gridCol w:w="1073"/>
      </w:tblGrid>
      <w:tr w:rsidR="00F04B08"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6926" w:type="dxa"/>
            <w:gridSpan w:val="3"/>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90026A" w:rsidP="00B827CA">
            <w:pPr>
              <w:pStyle w:val="Header"/>
              <w:rPr>
                <w:sz w:val="20"/>
                <w:szCs w:val="20"/>
              </w:rPr>
            </w:pPr>
            <w:r>
              <w:rPr>
                <w:sz w:val="20"/>
                <w:szCs w:val="20"/>
              </w:rPr>
              <w:t>1</w:t>
            </w:r>
            <w:r w:rsidR="00B827CA">
              <w:rPr>
                <w:sz w:val="20"/>
                <w:szCs w:val="20"/>
              </w:rPr>
              <w:t>.</w:t>
            </w:r>
          </w:p>
        </w:tc>
        <w:tc>
          <w:tcPr>
            <w:tcW w:w="6471" w:type="dxa"/>
            <w:gridSpan w:val="2"/>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105"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Were warrants paid when sufficient funds because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55" w:type="dxa"/>
            <w:tcBorders>
              <w:top w:val="single" w:sz="4" w:space="0" w:color="auto"/>
              <w:bottom w:val="single" w:sz="4" w:space="0" w:color="auto"/>
            </w:tcBorders>
          </w:tcPr>
          <w:p w:rsidR="0090026A" w:rsidRPr="005B69C8" w:rsidRDefault="0090026A">
            <w:pPr>
              <w:pStyle w:val="Header"/>
              <w:rPr>
                <w:sz w:val="20"/>
                <w:szCs w:val="20"/>
              </w:rPr>
            </w:pPr>
          </w:p>
        </w:tc>
        <w:tc>
          <w:tcPr>
            <w:tcW w:w="366" w:type="dxa"/>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105"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2.</w:t>
            </w:r>
          </w:p>
        </w:tc>
        <w:tc>
          <w:tcPr>
            <w:tcW w:w="6471" w:type="dxa"/>
            <w:gridSpan w:val="2"/>
            <w:tcBorders>
              <w:top w:val="single" w:sz="4" w:space="0" w:color="auto"/>
              <w:bottom w:val="single" w:sz="4" w:space="0" w:color="auto"/>
              <w:right w:val="single" w:sz="4" w:space="0" w:color="auto"/>
            </w:tcBorders>
          </w:tcPr>
          <w:p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a.</w:t>
            </w:r>
          </w:p>
        </w:tc>
        <w:tc>
          <w:tcPr>
            <w:tcW w:w="6105" w:type="dxa"/>
            <w:tcBorders>
              <w:top w:val="single" w:sz="4" w:space="0" w:color="auto"/>
              <w:bottom w:val="single" w:sz="4" w:space="0" w:color="auto"/>
              <w:right w:val="single" w:sz="4" w:space="0" w:color="auto"/>
            </w:tcBorders>
          </w:tcPr>
          <w:p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b.</w:t>
            </w:r>
          </w:p>
        </w:tc>
        <w:tc>
          <w:tcPr>
            <w:tcW w:w="6105"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FC4B6D">
            <w:pPr>
              <w:pStyle w:val="Header"/>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Default="0090026A" w:rsidP="00FC4B6D">
            <w:pPr>
              <w:pStyle w:val="Header"/>
              <w:rPr>
                <w:sz w:val="20"/>
                <w:szCs w:val="20"/>
              </w:rPr>
            </w:pPr>
            <w:r>
              <w:rPr>
                <w:sz w:val="20"/>
                <w:szCs w:val="20"/>
              </w:rPr>
              <w:t>c.</w:t>
            </w:r>
          </w:p>
        </w:tc>
        <w:tc>
          <w:tcPr>
            <w:tcW w:w="6105"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h</w:t>
            </w:r>
            <w:r w:rsidR="0090026A">
              <w:rPr>
                <w:sz w:val="20"/>
                <w:szCs w:val="20"/>
              </w:rPr>
              <w:t>is or her official signature?</w:t>
            </w:r>
          </w:p>
          <w:p w:rsidR="0090026A" w:rsidRDefault="0090026A" w:rsidP="00FC4B6D">
            <w:pPr>
              <w:pStyle w:val="Header"/>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030473"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3.</w:t>
            </w:r>
          </w:p>
        </w:tc>
        <w:tc>
          <w:tcPr>
            <w:tcW w:w="6471"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a.</w:t>
            </w:r>
          </w:p>
        </w:tc>
        <w:tc>
          <w:tcPr>
            <w:tcW w:w="6105" w:type="dxa"/>
            <w:tcBorders>
              <w:top w:val="single" w:sz="4" w:space="0" w:color="auto"/>
              <w:bottom w:val="single" w:sz="4" w:space="0" w:color="auto"/>
              <w:right w:val="single" w:sz="4" w:space="0" w:color="auto"/>
            </w:tcBorders>
          </w:tcPr>
          <w:p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b.</w:t>
            </w:r>
          </w:p>
        </w:tc>
        <w:tc>
          <w:tcPr>
            <w:tcW w:w="6105" w:type="dxa"/>
            <w:tcBorders>
              <w:top w:val="single" w:sz="4" w:space="0" w:color="auto"/>
              <w:bottom w:val="single" w:sz="4" w:space="0" w:color="auto"/>
              <w:right w:val="single" w:sz="4" w:space="0" w:color="auto"/>
            </w:tcBorders>
          </w:tcPr>
          <w:p w:rsidR="00030473" w:rsidRDefault="00030473" w:rsidP="00FC4B6D">
            <w:pPr>
              <w:pStyle w:val="Header"/>
              <w:rPr>
                <w:sz w:val="20"/>
                <w:szCs w:val="20"/>
              </w:rPr>
            </w:pPr>
            <w:r>
              <w:rPr>
                <w:sz w:val="20"/>
                <w:szCs w:val="20"/>
              </w:rPr>
              <w:t>The county had an estimated market value of taxable property less than $1,033,000,000, the treasurer obtained the approval of the county board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FC4B6D">
            <w:pPr>
              <w:pStyle w:val="Header"/>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09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443D9F">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p>
        </w:tc>
        <w:tc>
          <w:tcPr>
            <w:tcW w:w="451" w:type="dxa"/>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6943" w:type="dxa"/>
            <w:gridSpan w:val="5"/>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073"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443D9F">
        <w:trPr>
          <w:cantSplit/>
        </w:trPr>
        <w:tc>
          <w:tcPr>
            <w:tcW w:w="1247"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6943" w:type="dxa"/>
            <w:gridSpan w:val="5"/>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1" w:type="dxa"/>
            <w:gridSpan w:val="3"/>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073"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B827CA" w:rsidRPr="00296FFF" w:rsidTr="00443D9F">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right w:val="single" w:sz="4" w:space="0" w:color="auto"/>
            </w:tcBorders>
          </w:tcPr>
          <w:p w:rsidR="00B827CA" w:rsidRDefault="00B827CA" w:rsidP="00B827CA">
            <w:pPr>
              <w:pStyle w:val="Header"/>
              <w:tabs>
                <w:tab w:val="left" w:pos="437"/>
              </w:tabs>
              <w:ind w:left="437" w:hanging="450"/>
              <w:rPr>
                <w:sz w:val="20"/>
                <w:szCs w:val="20"/>
              </w:rPr>
            </w:pPr>
            <w:r>
              <w:rPr>
                <w:sz w:val="20"/>
                <w:szCs w:val="20"/>
              </w:rPr>
              <w:t>1.</w:t>
            </w:r>
          </w:p>
        </w:tc>
        <w:tc>
          <w:tcPr>
            <w:tcW w:w="6479" w:type="dxa"/>
            <w:gridSpan w:val="3"/>
            <w:tcBorders>
              <w:top w:val="single" w:sz="4" w:space="0" w:color="auto"/>
              <w:bottom w:val="single" w:sz="4" w:space="0" w:color="auto"/>
              <w:right w:val="single" w:sz="4" w:space="0" w:color="auto"/>
            </w:tcBorders>
          </w:tcPr>
          <w:p w:rsidR="00B827CA" w:rsidRPr="00296FFF"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tc>
        <w:tc>
          <w:tcPr>
            <w:tcW w:w="541" w:type="dxa"/>
            <w:gridSpan w:val="3"/>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082" w:type="dxa"/>
            <w:gridSpan w:val="2"/>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443D9F">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right w:val="single" w:sz="4" w:space="0" w:color="auto"/>
            </w:tcBorders>
          </w:tcPr>
          <w:p w:rsidR="00B827CA" w:rsidRDefault="00B827CA" w:rsidP="00B827CA">
            <w:pPr>
              <w:pStyle w:val="Header"/>
              <w:tabs>
                <w:tab w:val="left" w:pos="437"/>
              </w:tabs>
              <w:ind w:left="437" w:hanging="437"/>
              <w:rPr>
                <w:sz w:val="20"/>
                <w:szCs w:val="20"/>
              </w:rPr>
            </w:pPr>
            <w:r>
              <w:rPr>
                <w:sz w:val="20"/>
                <w:szCs w:val="20"/>
              </w:rPr>
              <w:t xml:space="preserve">2. </w:t>
            </w:r>
          </w:p>
        </w:tc>
        <w:tc>
          <w:tcPr>
            <w:tcW w:w="6479" w:type="dxa"/>
            <w:gridSpan w:val="3"/>
            <w:tcBorders>
              <w:top w:val="single" w:sz="4" w:space="0" w:color="auto"/>
              <w:bottom w:val="single" w:sz="4" w:space="0" w:color="auto"/>
              <w:right w:val="single" w:sz="4" w:space="0" w:color="auto"/>
            </w:tcBorders>
          </w:tcPr>
          <w:p w:rsidR="00B827CA" w:rsidRPr="00296FFF"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tc>
        <w:tc>
          <w:tcPr>
            <w:tcW w:w="541" w:type="dxa"/>
            <w:gridSpan w:val="3"/>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r>
              <w:rPr>
                <w:sz w:val="20"/>
                <w:szCs w:val="20"/>
              </w:rPr>
              <w:t xml:space="preserve"> </w:t>
            </w:r>
          </w:p>
        </w:tc>
        <w:tc>
          <w:tcPr>
            <w:tcW w:w="540" w:type="dxa"/>
            <w:gridSpan w:val="3"/>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082" w:type="dxa"/>
            <w:gridSpan w:val="2"/>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443D9F">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E2A20" w:rsidRDefault="00B827CA" w:rsidP="00871D82">
            <w:pPr>
              <w:pStyle w:val="Header"/>
              <w:rPr>
                <w:sz w:val="20"/>
                <w:szCs w:val="20"/>
              </w:rPr>
            </w:pPr>
          </w:p>
        </w:tc>
        <w:tc>
          <w:tcPr>
            <w:tcW w:w="455" w:type="dxa"/>
            <w:tcBorders>
              <w:top w:val="single" w:sz="4" w:space="0" w:color="auto"/>
              <w:bottom w:val="single" w:sz="4" w:space="0" w:color="auto"/>
              <w:right w:val="single" w:sz="4" w:space="0" w:color="auto"/>
            </w:tcBorders>
          </w:tcPr>
          <w:p w:rsidR="00B827CA" w:rsidRPr="009A45BD" w:rsidRDefault="00B827CA" w:rsidP="00B827CA">
            <w:pPr>
              <w:pStyle w:val="Header"/>
              <w:tabs>
                <w:tab w:val="left" w:pos="437"/>
              </w:tabs>
              <w:ind w:left="437" w:hanging="437"/>
              <w:rPr>
                <w:sz w:val="20"/>
                <w:szCs w:val="20"/>
              </w:rPr>
            </w:pPr>
            <w:r>
              <w:rPr>
                <w:sz w:val="20"/>
                <w:szCs w:val="20"/>
              </w:rPr>
              <w:t>3.</w:t>
            </w:r>
          </w:p>
        </w:tc>
        <w:tc>
          <w:tcPr>
            <w:tcW w:w="6479" w:type="dxa"/>
            <w:gridSpan w:val="3"/>
            <w:tcBorders>
              <w:top w:val="single" w:sz="4" w:space="0" w:color="auto"/>
              <w:bottom w:val="single" w:sz="4" w:space="0" w:color="auto"/>
              <w:right w:val="single" w:sz="4" w:space="0" w:color="auto"/>
            </w:tcBorders>
          </w:tcPr>
          <w:p w:rsidR="00B827CA" w:rsidRPr="00F83F30"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p>
        </w:tc>
        <w:tc>
          <w:tcPr>
            <w:tcW w:w="541" w:type="dxa"/>
            <w:gridSpan w:val="3"/>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082" w:type="dxa"/>
            <w:gridSpan w:val="2"/>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B827CA" w:rsidRDefault="00B827CA"/>
    <w:p w:rsidR="00B827CA" w:rsidRPr="00B827CA" w:rsidRDefault="00B827CA">
      <w:pPr>
        <w:rPr>
          <w:sz w:val="20"/>
          <w:szCs w:val="20"/>
        </w:rPr>
      </w:pPr>
    </w:p>
    <w:p w:rsidR="00B827CA" w:rsidRDefault="00B827CA">
      <w:pPr>
        <w:rPr>
          <w:sz w:val="20"/>
          <w:szCs w:val="20"/>
        </w:rPr>
      </w:pPr>
    </w:p>
    <w:p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480"/>
        <w:gridCol w:w="541"/>
        <w:gridCol w:w="540"/>
        <w:gridCol w:w="1079"/>
      </w:tblGrid>
      <w:tr w:rsidR="00B827CA" w:rsidRPr="00296FFF" w:rsidTr="00443D9F">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rsidR="00B827CA" w:rsidRPr="002E2A20" w:rsidRDefault="00B827CA" w:rsidP="00871D82">
            <w:pPr>
              <w:pStyle w:val="Header"/>
              <w:rPr>
                <w:sz w:val="20"/>
                <w:szCs w:val="20"/>
              </w:rPr>
            </w:pPr>
          </w:p>
        </w:tc>
        <w:tc>
          <w:tcPr>
            <w:tcW w:w="457" w:type="dxa"/>
            <w:tcBorders>
              <w:top w:val="single" w:sz="4" w:space="0" w:color="auto"/>
              <w:left w:val="nil"/>
            </w:tcBorders>
          </w:tcPr>
          <w:p w:rsidR="00B827CA" w:rsidRDefault="00B827CA" w:rsidP="00B827CA">
            <w:pPr>
              <w:pStyle w:val="Header"/>
              <w:ind w:left="437" w:hanging="450"/>
              <w:rPr>
                <w:sz w:val="20"/>
                <w:szCs w:val="20"/>
                <w:u w:val="single"/>
              </w:rPr>
            </w:pPr>
            <w:r>
              <w:rPr>
                <w:sz w:val="20"/>
                <w:szCs w:val="20"/>
              </w:rPr>
              <w:t xml:space="preserve">4. </w:t>
            </w:r>
          </w:p>
        </w:tc>
        <w:tc>
          <w:tcPr>
            <w:tcW w:w="6480" w:type="dxa"/>
            <w:tcBorders>
              <w:top w:val="single" w:sz="4" w:space="0" w:color="auto"/>
            </w:tcBorders>
          </w:tcPr>
          <w:p w:rsidR="00BF53AE" w:rsidRDefault="00B827CA" w:rsidP="00B827CA">
            <w:pPr>
              <w:pStyle w:val="Header"/>
              <w:ind w:hanging="13"/>
              <w:rPr>
                <w:sz w:val="20"/>
                <w:szCs w:val="20"/>
              </w:rPr>
            </w:pPr>
            <w:r w:rsidRPr="002E2A20">
              <w:rPr>
                <w:sz w:val="20"/>
                <w:szCs w:val="20"/>
              </w:rPr>
              <w:t xml:space="preserve">To the extent that </w:t>
            </w:r>
            <w:r>
              <w:rPr>
                <w:sz w:val="20"/>
                <w:szCs w:val="20"/>
              </w:rPr>
              <w:t>the County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Pr>
                <w:sz w:val="20"/>
                <w:szCs w:val="20"/>
              </w:rPr>
              <w:t>County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 xml:space="preserve">for aid reduction under section 275.70, </w:t>
            </w:r>
          </w:p>
          <w:p w:rsidR="00B827CA" w:rsidRDefault="00B827CA" w:rsidP="00B827CA">
            <w:pPr>
              <w:pStyle w:val="Header"/>
              <w:ind w:hanging="13"/>
              <w:rPr>
                <w:sz w:val="20"/>
                <w:szCs w:val="20"/>
                <w:u w:val="single"/>
              </w:rPr>
            </w:pPr>
            <w:proofErr w:type="spellStart"/>
            <w:r w:rsidRPr="002E2A20">
              <w:rPr>
                <w:sz w:val="20"/>
                <w:szCs w:val="20"/>
              </w:rPr>
              <w:t>subd</w:t>
            </w:r>
            <w:proofErr w:type="spellEnd"/>
            <w:r w:rsidRPr="002E2A20">
              <w:rPr>
                <w:sz w:val="20"/>
                <w:szCs w:val="20"/>
              </w:rPr>
              <w:t>. 5 (22), or a similar or successor provision</w:t>
            </w:r>
            <w:r>
              <w:rPr>
                <w:sz w:val="20"/>
                <w:szCs w:val="20"/>
              </w:rPr>
              <w:t xml:space="preserve">; </w:t>
            </w:r>
            <w:r>
              <w:rPr>
                <w:sz w:val="20"/>
                <w:szCs w:val="20"/>
                <w:u w:val="single"/>
              </w:rPr>
              <w:t>and</w:t>
            </w:r>
          </w:p>
          <w:p w:rsidR="00B827CA" w:rsidRDefault="00B827CA" w:rsidP="00B827CA">
            <w:pPr>
              <w:pStyle w:val="Header"/>
              <w:ind w:hanging="13"/>
              <w:rPr>
                <w:sz w:val="20"/>
                <w:szCs w:val="20"/>
              </w:rPr>
            </w:pPr>
          </w:p>
        </w:tc>
        <w:tc>
          <w:tcPr>
            <w:tcW w:w="541" w:type="dxa"/>
            <w:tcBorders>
              <w:top w:val="single" w:sz="4" w:space="0" w:color="auto"/>
            </w:tcBorders>
          </w:tcPr>
          <w:p w:rsidR="00B827CA" w:rsidRPr="00296FFF" w:rsidRDefault="00B827CA" w:rsidP="00871D82">
            <w:pPr>
              <w:pStyle w:val="Header"/>
              <w:rPr>
                <w:sz w:val="20"/>
                <w:szCs w:val="20"/>
              </w:rPr>
            </w:pPr>
          </w:p>
        </w:tc>
        <w:tc>
          <w:tcPr>
            <w:tcW w:w="540" w:type="dxa"/>
            <w:tcBorders>
              <w:top w:val="single" w:sz="4" w:space="0" w:color="auto"/>
            </w:tcBorders>
          </w:tcPr>
          <w:p w:rsidR="00B827CA" w:rsidRPr="00296FFF" w:rsidRDefault="00B827CA" w:rsidP="00871D82">
            <w:pPr>
              <w:pStyle w:val="Header"/>
              <w:rPr>
                <w:sz w:val="20"/>
                <w:szCs w:val="20"/>
              </w:rPr>
            </w:pPr>
          </w:p>
        </w:tc>
        <w:tc>
          <w:tcPr>
            <w:tcW w:w="1079" w:type="dxa"/>
            <w:tcBorders>
              <w:top w:val="single" w:sz="4" w:space="0" w:color="auto"/>
              <w:left w:val="nil"/>
              <w:right w:val="single" w:sz="4" w:space="0" w:color="auto"/>
            </w:tcBorders>
          </w:tcPr>
          <w:p w:rsidR="00B827CA" w:rsidRPr="00296FFF" w:rsidRDefault="00B827CA" w:rsidP="00871D82">
            <w:pPr>
              <w:pStyle w:val="Header"/>
              <w:rPr>
                <w:sz w:val="20"/>
                <w:szCs w:val="20"/>
              </w:rPr>
            </w:pPr>
          </w:p>
        </w:tc>
      </w:tr>
      <w:tr w:rsidR="00B827CA" w:rsidRPr="00296FFF" w:rsidTr="00443D9F">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rsidR="00B827CA" w:rsidRPr="002E2A20" w:rsidRDefault="00B827CA" w:rsidP="00871D82">
            <w:pPr>
              <w:pStyle w:val="Header"/>
              <w:rPr>
                <w:sz w:val="20"/>
                <w:szCs w:val="20"/>
              </w:rPr>
            </w:pPr>
          </w:p>
        </w:tc>
        <w:tc>
          <w:tcPr>
            <w:tcW w:w="457" w:type="dxa"/>
            <w:tcBorders>
              <w:bottom w:val="single" w:sz="4" w:space="0" w:color="auto"/>
            </w:tcBorders>
          </w:tcPr>
          <w:p w:rsidR="00B827CA" w:rsidRDefault="00B827CA" w:rsidP="002107F2">
            <w:pPr>
              <w:pStyle w:val="Header"/>
              <w:ind w:left="437" w:hanging="450"/>
              <w:rPr>
                <w:sz w:val="20"/>
                <w:szCs w:val="20"/>
              </w:rPr>
            </w:pPr>
          </w:p>
        </w:tc>
        <w:tc>
          <w:tcPr>
            <w:tcW w:w="6480" w:type="dxa"/>
            <w:tcBorders>
              <w:bottom w:val="single" w:sz="4" w:space="0" w:color="auto"/>
            </w:tcBorders>
          </w:tcPr>
          <w:p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 xml:space="preserve">Minn. Stat. § 275.70, </w:t>
            </w:r>
            <w:proofErr w:type="spellStart"/>
            <w:r>
              <w:rPr>
                <w:sz w:val="20"/>
                <w:szCs w:val="20"/>
              </w:rPr>
              <w:t>subd</w:t>
            </w:r>
            <w:proofErr w:type="spellEnd"/>
            <w:r>
              <w:rPr>
                <w:sz w:val="20"/>
                <w:szCs w:val="20"/>
              </w:rPr>
              <w:t>. 5</w:t>
            </w:r>
            <w:r w:rsidRPr="00F83F30">
              <w:rPr>
                <w:sz w:val="20"/>
                <w:szCs w:val="20"/>
              </w:rPr>
              <w:t xml:space="preserve">, clause (2), in order to levy under </w:t>
            </w:r>
            <w:r>
              <w:rPr>
                <w:sz w:val="20"/>
                <w:szCs w:val="20"/>
              </w:rPr>
              <w:t xml:space="preserve">Minn. Stat. § 475.61 </w:t>
            </w:r>
            <w:r w:rsidRPr="00F83F30">
              <w:rPr>
                <w:sz w:val="20"/>
                <w:szCs w:val="20"/>
              </w:rPr>
              <w:t>to fund repayment of the certificates with a levy that is not subject to levy limits</w:t>
            </w:r>
            <w:r>
              <w:rPr>
                <w:sz w:val="20"/>
                <w:szCs w:val="20"/>
              </w:rPr>
              <w:t>?</w:t>
            </w:r>
          </w:p>
          <w:p w:rsidR="00B827CA" w:rsidRDefault="00B827CA" w:rsidP="00B827CA">
            <w:pPr>
              <w:pStyle w:val="Header"/>
              <w:ind w:hanging="13"/>
              <w:rPr>
                <w:sz w:val="20"/>
                <w:szCs w:val="20"/>
              </w:rPr>
            </w:pPr>
          </w:p>
        </w:tc>
        <w:tc>
          <w:tcPr>
            <w:tcW w:w="541" w:type="dxa"/>
            <w:tcBorders>
              <w:bottom w:val="single" w:sz="4" w:space="0" w:color="auto"/>
            </w:tcBorders>
          </w:tcPr>
          <w:p w:rsidR="00B827CA" w:rsidRPr="00296FFF" w:rsidRDefault="00B827CA" w:rsidP="00871D82">
            <w:pPr>
              <w:pStyle w:val="Header"/>
              <w:rPr>
                <w:sz w:val="20"/>
                <w:szCs w:val="20"/>
              </w:rPr>
            </w:pPr>
          </w:p>
        </w:tc>
        <w:tc>
          <w:tcPr>
            <w:tcW w:w="540" w:type="dxa"/>
            <w:tcBorders>
              <w:bottom w:val="single" w:sz="4" w:space="0" w:color="auto"/>
            </w:tcBorders>
          </w:tcPr>
          <w:p w:rsidR="00B827CA" w:rsidRPr="00296FFF" w:rsidRDefault="00B827CA" w:rsidP="00871D82">
            <w:pPr>
              <w:pStyle w:val="Header"/>
              <w:rPr>
                <w:sz w:val="20"/>
                <w:szCs w:val="20"/>
              </w:rPr>
            </w:pPr>
          </w:p>
        </w:tc>
        <w:tc>
          <w:tcPr>
            <w:tcW w:w="1079" w:type="dxa"/>
            <w:tcBorders>
              <w:bottom w:val="single" w:sz="4" w:space="0" w:color="auto"/>
              <w:right w:val="single" w:sz="4" w:space="0" w:color="auto"/>
            </w:tcBorders>
          </w:tcPr>
          <w:p w:rsidR="00B827CA" w:rsidRPr="00296FFF" w:rsidRDefault="00B827CA" w:rsidP="00871D82">
            <w:pPr>
              <w:pStyle w:val="Header"/>
              <w:rPr>
                <w:sz w:val="20"/>
                <w:szCs w:val="20"/>
              </w:rPr>
            </w:pPr>
          </w:p>
        </w:tc>
      </w:tr>
    </w:tbl>
    <w:p w:rsidR="00C31587" w:rsidRDefault="00C31587"/>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rsidTr="00443D9F">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Has the principal accounting office of the county reported, on or before February 1 of each year, to the County Auditor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Default="004E3219"/>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bookmarkStart w:id="1" w:name="_GoBack"/>
            <w:bookmarkEnd w:id="1"/>
          </w:p>
        </w:tc>
      </w:tr>
      <w:tr w:rsidR="00F04B08" w:rsidRPr="0079033C" w:rsidTr="00443D9F">
        <w:trPr>
          <w:cantSplit/>
        </w:trPr>
        <w:tc>
          <w:tcPr>
            <w:tcW w:w="10795"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443D9F">
        <w:trPr>
          <w:cantSplit/>
        </w:trPr>
        <w:tc>
          <w:tcPr>
            <w:tcW w:w="10795" w:type="dxa"/>
            <w:gridSpan w:val="7"/>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032"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B6D" w:rsidRDefault="00FC4B6D">
      <w:r>
        <w:separator/>
      </w:r>
    </w:p>
  </w:endnote>
  <w:endnote w:type="continuationSeparator" w:id="0">
    <w:p w:rsidR="00FC4B6D" w:rsidRDefault="00FC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B6D" w:rsidRPr="005B69C8" w:rsidRDefault="00FC4B6D" w:rsidP="00013854">
    <w:pPr>
      <w:pStyle w:val="Footer"/>
      <w:tabs>
        <w:tab w:val="clear" w:pos="4320"/>
        <w:tab w:val="clear" w:pos="8640"/>
        <w:tab w:val="center" w:pos="5220"/>
      </w:tabs>
      <w:rPr>
        <w:sz w:val="20"/>
        <w:szCs w:val="20"/>
      </w:rPr>
    </w:pPr>
    <w:r>
      <w:rPr>
        <w:sz w:val="20"/>
        <w:szCs w:val="20"/>
      </w:rPr>
      <w:t>1</w:t>
    </w:r>
    <w:r w:rsidR="007F23A4">
      <w:rPr>
        <w:sz w:val="20"/>
        <w:szCs w:val="20"/>
      </w:rPr>
      <w:t>2/2016</w:t>
    </w:r>
    <w:r>
      <w:rPr>
        <w:sz w:val="20"/>
        <w:szCs w:val="20"/>
      </w:rPr>
      <w:t xml:space="preserve">     Counties</w:t>
    </w:r>
    <w:r w:rsidRPr="00F04B08">
      <w:rPr>
        <w:sz w:val="20"/>
        <w:szCs w:val="20"/>
      </w:rPr>
      <w:tab/>
    </w:r>
    <w:r w:rsidRPr="005B69C8">
      <w:rPr>
        <w:sz w:val="20"/>
        <w:szCs w:val="20"/>
      </w:rPr>
      <w:t>3-</w:t>
    </w:r>
    <w:r w:rsidRPr="005B69C8">
      <w:rPr>
        <w:rStyle w:val="PageNumber"/>
        <w:sz w:val="20"/>
        <w:szCs w:val="20"/>
      </w:rPr>
      <w:fldChar w:fldCharType="begin"/>
    </w:r>
    <w:r w:rsidRPr="005B69C8">
      <w:rPr>
        <w:rStyle w:val="PageNumber"/>
        <w:sz w:val="20"/>
        <w:szCs w:val="20"/>
      </w:rPr>
      <w:instrText xml:space="preserve"> PAGE </w:instrText>
    </w:r>
    <w:r w:rsidRPr="005B69C8">
      <w:rPr>
        <w:rStyle w:val="PageNumber"/>
        <w:sz w:val="20"/>
        <w:szCs w:val="20"/>
      </w:rPr>
      <w:fldChar w:fldCharType="separate"/>
    </w:r>
    <w:r w:rsidR="00443D9F">
      <w:rPr>
        <w:rStyle w:val="PageNumber"/>
        <w:noProof/>
        <w:sz w:val="20"/>
        <w:szCs w:val="20"/>
      </w:rPr>
      <w:t>8</w:t>
    </w:r>
    <w:r w:rsidRPr="005B69C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B6D" w:rsidRDefault="00FC4B6D">
      <w:r>
        <w:separator/>
      </w:r>
    </w:p>
  </w:footnote>
  <w:footnote w:type="continuationSeparator" w:id="0">
    <w:p w:rsidR="00FC4B6D" w:rsidRDefault="00FC4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B6D" w:rsidRDefault="00FC4B6D">
    <w:pPr>
      <w:pStyle w:val="Header"/>
      <w:tabs>
        <w:tab w:val="clear" w:pos="4320"/>
        <w:tab w:val="clear" w:pos="8640"/>
        <w:tab w:val="center" w:pos="50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Layout w:type="fixed"/>
      <w:tblLook w:val="0000" w:firstRow="0" w:lastRow="0" w:firstColumn="0" w:lastColumn="0" w:noHBand="0" w:noVBand="0"/>
    </w:tblPr>
    <w:tblGrid>
      <w:gridCol w:w="1188"/>
      <w:gridCol w:w="498"/>
      <w:gridCol w:w="6859"/>
      <w:gridCol w:w="561"/>
      <w:gridCol w:w="519"/>
      <w:gridCol w:w="1170"/>
    </w:tblGrid>
    <w:tr w:rsidR="00FC4B6D" w:rsidRPr="005B69C8" w:rsidTr="00443D9F">
      <w:trPr>
        <w:cantSplit/>
      </w:trPr>
      <w:tc>
        <w:tcPr>
          <w:tcW w:w="1188" w:type="dxa"/>
          <w:tcBorders>
            <w:top w:val="single" w:sz="4" w:space="0" w:color="auto"/>
            <w:left w:val="single" w:sz="4" w:space="0" w:color="auto"/>
            <w:bottom w:val="single" w:sz="4" w:space="0" w:color="auto"/>
            <w:right w:val="single" w:sz="4" w:space="0" w:color="auto"/>
          </w:tcBorders>
        </w:tcPr>
        <w:p w:rsidR="00FC4B6D" w:rsidRPr="005B69C8" w:rsidRDefault="00FC4B6D"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FC4B6D" w:rsidRPr="005B69C8" w:rsidRDefault="00FC4B6D" w:rsidP="00EF56C2">
          <w:pPr>
            <w:pStyle w:val="Header"/>
            <w:rPr>
              <w:sz w:val="20"/>
              <w:szCs w:val="20"/>
            </w:rPr>
          </w:pPr>
        </w:p>
      </w:tc>
      <w:tc>
        <w:tcPr>
          <w:tcW w:w="6859" w:type="dxa"/>
          <w:tcBorders>
            <w:top w:val="single" w:sz="4" w:space="0" w:color="auto"/>
            <w:bottom w:val="single" w:sz="4" w:space="0" w:color="auto"/>
            <w:right w:val="single" w:sz="4" w:space="0" w:color="auto"/>
          </w:tcBorders>
        </w:tcPr>
        <w:p w:rsidR="00FC4B6D" w:rsidRPr="005B69C8" w:rsidRDefault="00FC4B6D" w:rsidP="00EF56C2">
          <w:pPr>
            <w:pStyle w:val="Heading1"/>
            <w:rPr>
              <w:rFonts w:ascii="Times New Roman" w:hAnsi="Times New Roman"/>
              <w:sz w:val="20"/>
            </w:rPr>
          </w:pPr>
          <w:r w:rsidRPr="005B69C8">
            <w:rPr>
              <w:rFonts w:ascii="Times New Roman" w:hAnsi="Times New Roman"/>
              <w:sz w:val="20"/>
            </w:rPr>
            <w:t>PUBLIC INDEBTEDNESS</w:t>
          </w:r>
        </w:p>
        <w:p w:rsidR="00FC4B6D" w:rsidRPr="005B69C8" w:rsidRDefault="00FC4B6D"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FC4B6D" w:rsidRPr="005B69C8" w:rsidRDefault="00FC4B6D" w:rsidP="00EF56C2">
          <w:pPr>
            <w:pStyle w:val="Header"/>
            <w:rPr>
              <w:sz w:val="20"/>
              <w:szCs w:val="20"/>
            </w:rPr>
          </w:pPr>
        </w:p>
        <w:p w:rsidR="00FC4B6D" w:rsidRPr="005B69C8" w:rsidRDefault="00FC4B6D"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C4B6D" w:rsidRPr="005B69C8" w:rsidRDefault="00FC4B6D" w:rsidP="00EF56C2">
          <w:pPr>
            <w:pStyle w:val="Header"/>
            <w:rPr>
              <w:sz w:val="20"/>
              <w:szCs w:val="20"/>
            </w:rPr>
          </w:pPr>
        </w:p>
        <w:p w:rsidR="00FC4B6D" w:rsidRPr="005B69C8" w:rsidRDefault="00FC4B6D"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FC4B6D" w:rsidRPr="005B69C8" w:rsidRDefault="00FC4B6D" w:rsidP="00EF56C2">
          <w:pPr>
            <w:pStyle w:val="Header"/>
            <w:rPr>
              <w:sz w:val="20"/>
              <w:szCs w:val="20"/>
            </w:rPr>
          </w:pPr>
          <w:proofErr w:type="spellStart"/>
          <w:r w:rsidRPr="005B69C8">
            <w:rPr>
              <w:sz w:val="20"/>
              <w:szCs w:val="20"/>
            </w:rPr>
            <w:t>Workpaper</w:t>
          </w:r>
          <w:proofErr w:type="spellEnd"/>
        </w:p>
        <w:p w:rsidR="00FC4B6D" w:rsidRPr="005B69C8" w:rsidRDefault="00FC4B6D" w:rsidP="00EF56C2">
          <w:pPr>
            <w:pStyle w:val="Header"/>
            <w:jc w:val="center"/>
            <w:rPr>
              <w:sz w:val="20"/>
              <w:szCs w:val="20"/>
            </w:rPr>
          </w:pPr>
          <w:r w:rsidRPr="005B69C8">
            <w:rPr>
              <w:sz w:val="20"/>
              <w:szCs w:val="20"/>
            </w:rPr>
            <w:t>Reference</w:t>
          </w:r>
        </w:p>
      </w:tc>
    </w:tr>
  </w:tbl>
  <w:p w:rsidR="00FC4B6D" w:rsidRPr="000A6A5F" w:rsidRDefault="00FC4B6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854"/>
    <w:rsid w:val="00013BEC"/>
    <w:rsid w:val="000152E9"/>
    <w:rsid w:val="00021D7D"/>
    <w:rsid w:val="00023314"/>
    <w:rsid w:val="00030473"/>
    <w:rsid w:val="00072FCD"/>
    <w:rsid w:val="000A5BCA"/>
    <w:rsid w:val="000A6A5F"/>
    <w:rsid w:val="000D6287"/>
    <w:rsid w:val="000F42A4"/>
    <w:rsid w:val="001012E6"/>
    <w:rsid w:val="00103693"/>
    <w:rsid w:val="00114325"/>
    <w:rsid w:val="00115860"/>
    <w:rsid w:val="0015352B"/>
    <w:rsid w:val="00164779"/>
    <w:rsid w:val="00183769"/>
    <w:rsid w:val="00191AEC"/>
    <w:rsid w:val="001C69BC"/>
    <w:rsid w:val="001F466B"/>
    <w:rsid w:val="002107F2"/>
    <w:rsid w:val="00211C37"/>
    <w:rsid w:val="00283486"/>
    <w:rsid w:val="00292940"/>
    <w:rsid w:val="00296FFF"/>
    <w:rsid w:val="002A78A9"/>
    <w:rsid w:val="002D7878"/>
    <w:rsid w:val="002E2A20"/>
    <w:rsid w:val="00320397"/>
    <w:rsid w:val="00376890"/>
    <w:rsid w:val="003A0AD8"/>
    <w:rsid w:val="003C06F2"/>
    <w:rsid w:val="003D3F86"/>
    <w:rsid w:val="00433ACA"/>
    <w:rsid w:val="00443D9F"/>
    <w:rsid w:val="00457CB8"/>
    <w:rsid w:val="00470FE5"/>
    <w:rsid w:val="004753F4"/>
    <w:rsid w:val="004869B6"/>
    <w:rsid w:val="004D1985"/>
    <w:rsid w:val="004E3219"/>
    <w:rsid w:val="00506B2D"/>
    <w:rsid w:val="00543CD8"/>
    <w:rsid w:val="0057609A"/>
    <w:rsid w:val="005B2646"/>
    <w:rsid w:val="005B69C8"/>
    <w:rsid w:val="005B76C2"/>
    <w:rsid w:val="005C6B84"/>
    <w:rsid w:val="005D6D8E"/>
    <w:rsid w:val="0060420B"/>
    <w:rsid w:val="00631975"/>
    <w:rsid w:val="00644FEF"/>
    <w:rsid w:val="006A2FBF"/>
    <w:rsid w:val="006B0906"/>
    <w:rsid w:val="006C0D14"/>
    <w:rsid w:val="0070392D"/>
    <w:rsid w:val="00713313"/>
    <w:rsid w:val="00733CD4"/>
    <w:rsid w:val="0079033C"/>
    <w:rsid w:val="007C5E45"/>
    <w:rsid w:val="007F23A4"/>
    <w:rsid w:val="008010A3"/>
    <w:rsid w:val="00813E17"/>
    <w:rsid w:val="00822607"/>
    <w:rsid w:val="00845B42"/>
    <w:rsid w:val="008535A1"/>
    <w:rsid w:val="008566DE"/>
    <w:rsid w:val="00871D82"/>
    <w:rsid w:val="00884B32"/>
    <w:rsid w:val="008A2946"/>
    <w:rsid w:val="008B6758"/>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56355"/>
    <w:rsid w:val="00B56F31"/>
    <w:rsid w:val="00B80AB2"/>
    <w:rsid w:val="00B827CA"/>
    <w:rsid w:val="00B833E0"/>
    <w:rsid w:val="00BA73CC"/>
    <w:rsid w:val="00BC34A5"/>
    <w:rsid w:val="00BC62F2"/>
    <w:rsid w:val="00BC76C2"/>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E24A1F"/>
    <w:rsid w:val="00E33EB3"/>
    <w:rsid w:val="00E33F16"/>
    <w:rsid w:val="00E53966"/>
    <w:rsid w:val="00E70536"/>
    <w:rsid w:val="00EC4B21"/>
    <w:rsid w:val="00EC6870"/>
    <w:rsid w:val="00EF56C2"/>
    <w:rsid w:val="00F03097"/>
    <w:rsid w:val="00F04B08"/>
    <w:rsid w:val="00F40F4A"/>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2802</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12</cp:revision>
  <cp:lastPrinted>2015-12-24T16:31:00Z</cp:lastPrinted>
  <dcterms:created xsi:type="dcterms:W3CDTF">2015-08-20T17:12:00Z</dcterms:created>
  <dcterms:modified xsi:type="dcterms:W3CDTF">2016-12-22T20:15:00Z</dcterms:modified>
</cp:coreProperties>
</file>